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香港一带一路国际食品展回执表</w:t>
      </w:r>
    </w:p>
    <w:p>
      <w:pPr>
        <w:adjustRightInd w:val="0"/>
        <w:snapToGrid w:val="0"/>
        <w:spacing w:line="220" w:lineRule="exact"/>
        <w:rPr>
          <w:rFonts w:ascii="宋体" w:hAnsi="宋体"/>
          <w:sz w:val="24"/>
        </w:rPr>
      </w:pPr>
    </w:p>
    <w:tbl>
      <w:tblPr>
        <w:tblStyle w:val="4"/>
        <w:tblpPr w:leftFromText="180" w:rightFromText="180" w:vertAnchor="page" w:horzAnchor="margin" w:tblpY="3436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5"/>
        <w:gridCol w:w="1563"/>
        <w:gridCol w:w="1515"/>
        <w:gridCol w:w="1680"/>
        <w:gridCol w:w="16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参与方式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1026" o:spid="_x0000_s1026" o:spt="1" style="position:absolute;left:0pt;margin-left:41.4pt;margin-top:8.75pt;height:13.5pt;width:15.75pt;z-index:251658240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参展 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1027" o:spid="_x0000_s1027" o:spt="1" style="position:absolute;left:0pt;margin-left:39.75pt;margin-top:8.75pt;height:13.5pt;width:15.75pt;z-index:251659264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观展 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1028" o:spid="_x0000_s1028" o:spt="1" style="position:absolute;left:0pt;margin-left:44.25pt;margin-top:8.75pt;height:13.5pt;width:15.75pt;z-index:25166028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考察  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1029" o:spid="_x0000_s1029" o:spt="1" style="position:absolute;left:0pt;margin-left:41.25pt;margin-top:7.25pt;height:13.5pt;width:15.75pt;z-index:251661312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其他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参展要求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展位类型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展位面积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主要展品</w:t>
            </w:r>
          </w:p>
        </w:tc>
        <w:tc>
          <w:tcPr>
            <w:tcW w:w="4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tbl>
      <w:tblPr>
        <w:tblStyle w:val="5"/>
        <w:tblpPr w:leftFromText="180" w:rightFromText="180" w:vertAnchor="text" w:tblpX="10454" w:tblpY="-3148"/>
        <w:tblOverlap w:val="never"/>
        <w:tblW w:w="2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03" w:type="dxa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vertAlign w:val="baseline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640" w:lineRule="exact"/>
        <w:rPr>
          <w:rFonts w:ascii="仿宋_GB2312" w:eastAsia="仿宋_GB2312" w:cs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701" w:right="1274" w:bottom="1843" w:left="156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197"/>
    <w:rsid w:val="0009584E"/>
    <w:rsid w:val="001822D3"/>
    <w:rsid w:val="001C0197"/>
    <w:rsid w:val="001C1E87"/>
    <w:rsid w:val="003D0F52"/>
    <w:rsid w:val="005A2702"/>
    <w:rsid w:val="007A1E3C"/>
    <w:rsid w:val="00832330"/>
    <w:rsid w:val="00A448FB"/>
    <w:rsid w:val="00AB5A1F"/>
    <w:rsid w:val="00CF029E"/>
    <w:rsid w:val="00D34DCC"/>
    <w:rsid w:val="00DD5305"/>
    <w:rsid w:val="00F72AF2"/>
    <w:rsid w:val="00FC129B"/>
    <w:rsid w:val="197F66F0"/>
    <w:rsid w:val="24540A92"/>
    <w:rsid w:val="31EC4B63"/>
    <w:rsid w:val="3AB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2016-08-03T09:09:00Z</dcterms:created>
  <dc:creator>user</dc:creator>
  <cp:lastModifiedBy>李天盛</cp:lastModifiedBy>
  <dcterms:modified xsi:type="dcterms:W3CDTF">2019-03-07T02:04:23Z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