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F3EF" w14:textId="5C0D550D" w:rsidR="00303781" w:rsidRDefault="00303781" w:rsidP="00303781">
      <w:pPr>
        <w:jc w:val="left"/>
        <w:rPr>
          <w:rFonts w:eastAsia="黑体"/>
          <w:sz w:val="32"/>
          <w:szCs w:val="32"/>
        </w:rPr>
      </w:pPr>
      <w:r w:rsidRPr="00303781">
        <w:rPr>
          <w:rFonts w:eastAsia="黑体"/>
          <w:sz w:val="32"/>
          <w:szCs w:val="32"/>
        </w:rPr>
        <w:t>附件</w:t>
      </w:r>
      <w:r w:rsidRPr="00303781">
        <w:rPr>
          <w:rFonts w:eastAsia="黑体"/>
          <w:sz w:val="32"/>
          <w:szCs w:val="32"/>
        </w:rPr>
        <w:t>1</w:t>
      </w:r>
    </w:p>
    <w:p w14:paraId="0684B3A2" w14:textId="77777777" w:rsidR="00303781" w:rsidRPr="00303781" w:rsidRDefault="00303781" w:rsidP="00303781">
      <w:pPr>
        <w:pStyle w:val="21"/>
      </w:pPr>
    </w:p>
    <w:p w14:paraId="2D075ECC" w14:textId="40A7B289" w:rsidR="00D3200F" w:rsidRPr="00303781" w:rsidRDefault="007C07DC" w:rsidP="007C07D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神农科技集团有限公司</w:t>
      </w:r>
      <w:r>
        <w:rPr>
          <w:rFonts w:ascii="方正小标宋简体" w:eastAsia="方正小标宋简体"/>
          <w:sz w:val="44"/>
          <w:szCs w:val="44"/>
        </w:rPr>
        <w:br/>
      </w:r>
      <w:r w:rsidR="007474DD" w:rsidRPr="00303781">
        <w:rPr>
          <w:rFonts w:ascii="方正小标宋简体" w:eastAsia="方正小标宋简体" w:hint="eastAsia"/>
          <w:sz w:val="44"/>
          <w:szCs w:val="44"/>
        </w:rPr>
        <w:t>招商引资有关情况介绍</w:t>
      </w:r>
    </w:p>
    <w:p w14:paraId="0ECC8FB4" w14:textId="7855235E" w:rsidR="00D3200F" w:rsidRDefault="007474DD" w:rsidP="00303781">
      <w:pPr>
        <w:spacing w:beforeLines="50" w:before="156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农业农村部、中国国际贸易促进委员会和山西省政府主办的第七届中国（山西）特色农产品交易博览会将于</w:t>
      </w:r>
      <w:r>
        <w:rPr>
          <w:rFonts w:eastAsia="仿宋_GB2312" w:cs="仿宋_GB2312" w:hint="eastAsia"/>
          <w:sz w:val="32"/>
          <w:szCs w:val="32"/>
        </w:rPr>
        <w:t>9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 w:cs="仿宋_GB2312" w:hint="eastAsia"/>
          <w:sz w:val="32"/>
          <w:szCs w:val="32"/>
        </w:rPr>
        <w:t>23-26</w:t>
      </w:r>
      <w:r>
        <w:rPr>
          <w:rFonts w:eastAsia="仿宋_GB2312" w:cs="仿宋_GB2312" w:hint="eastAsia"/>
          <w:sz w:val="32"/>
          <w:szCs w:val="32"/>
        </w:rPr>
        <w:t>日在</w:t>
      </w:r>
      <w:proofErr w:type="gramStart"/>
      <w:r>
        <w:rPr>
          <w:rFonts w:eastAsia="仿宋_GB2312" w:cs="仿宋_GB2312" w:hint="eastAsia"/>
          <w:sz w:val="32"/>
          <w:szCs w:val="32"/>
        </w:rPr>
        <w:t>晋中市太谷区</w:t>
      </w:r>
      <w:proofErr w:type="gramEnd"/>
      <w:r>
        <w:rPr>
          <w:rFonts w:eastAsia="仿宋_GB2312" w:cs="仿宋_GB2312" w:hint="eastAsia"/>
          <w:sz w:val="32"/>
          <w:szCs w:val="32"/>
        </w:rPr>
        <w:t>举办，</w:t>
      </w:r>
      <w:r w:rsidR="007C07DC">
        <w:rPr>
          <w:rFonts w:eastAsia="仿宋_GB2312" w:cs="仿宋_GB2312" w:hint="eastAsia"/>
          <w:sz w:val="32"/>
          <w:szCs w:val="32"/>
        </w:rPr>
        <w:t>神农科技集团有限公司</w:t>
      </w:r>
      <w:r>
        <w:rPr>
          <w:rFonts w:eastAsia="仿宋_GB2312" w:cs="仿宋_GB2312" w:hint="eastAsia"/>
          <w:sz w:val="32"/>
          <w:szCs w:val="32"/>
        </w:rPr>
        <w:t>热烈欢迎全国农业龙头企业来山西投资考察。现将有关情况介绍如下：</w:t>
      </w:r>
    </w:p>
    <w:p w14:paraId="58B1ACD4" w14:textId="77777777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黑体" w:hAnsi="Times New Roman" w:cs="黑体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一、山西省农业概况</w:t>
      </w:r>
    </w:p>
    <w:p w14:paraId="334022F3" w14:textId="77777777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山西地处黄河中游，黄土高原东部。全省国土面积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15.6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万平方公里，辖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11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个市、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117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个县（市、区）、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1398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个镇（乡、街道）、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18936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个建制村。全省总人口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3729.22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万人，其中城镇人口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2220.75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万人，乡村人口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1508.47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万人。耕地面积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6084.49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万亩，基本农田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4891.52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万亩，有效灌溉面积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2266.8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万亩，人均耕地面积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1.64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亩。</w:t>
      </w:r>
    </w:p>
    <w:p w14:paraId="3E898743" w14:textId="77777777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年，全省地区生产总值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17651.93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亿元，其中，第一产业增加值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946.68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亿元，占比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5.4%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，同比增长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3.6%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年全省农林牧渔业增加值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1000.2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亿元，增速</w:t>
      </w:r>
      <w:r>
        <w:rPr>
          <w:rFonts w:ascii="Times New Roman" w:eastAsia="仿宋_GB2312" w:hAnsi="Times New Roman" w:cs="仿宋_GB2312" w:hint="eastAsia"/>
          <w:sz w:val="32"/>
          <w:szCs w:val="32"/>
        </w:rPr>
        <w:t>3.7%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。其中，农林牧渔服务业增加值</w:t>
      </w:r>
      <w:r>
        <w:rPr>
          <w:rFonts w:ascii="Times New Roman" w:eastAsia="仿宋_GB2312" w:hAnsi="Times New Roman" w:cs="仿宋_GB2312" w:hint="eastAsia"/>
          <w:sz w:val="32"/>
          <w:szCs w:val="32"/>
        </w:rPr>
        <w:t>53.52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亿元，同比增长</w:t>
      </w:r>
      <w:r>
        <w:rPr>
          <w:rFonts w:ascii="Times New Roman" w:eastAsia="仿宋_GB2312" w:hAnsi="Times New Roman" w:cs="仿宋_GB2312" w:hint="eastAsia"/>
          <w:sz w:val="32"/>
          <w:szCs w:val="32"/>
        </w:rPr>
        <w:t>6.6%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，占比</w:t>
      </w:r>
      <w:r>
        <w:rPr>
          <w:rFonts w:ascii="Times New Roman" w:eastAsia="仿宋_GB2312" w:hAnsi="Times New Roman" w:cs="仿宋_GB2312" w:hint="eastAsia"/>
          <w:sz w:val="32"/>
          <w:szCs w:val="32"/>
        </w:rPr>
        <w:t>5.4%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年全省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产固定资产投资</w:t>
      </w:r>
      <w:r>
        <w:rPr>
          <w:rFonts w:ascii="Times New Roman" w:eastAsia="仿宋_GB2312" w:hAnsi="Times New Roman" w:cs="仿宋_GB2312" w:hint="eastAsia"/>
          <w:sz w:val="32"/>
          <w:szCs w:val="32"/>
        </w:rPr>
        <w:t>362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亿元，同比增长</w:t>
      </w:r>
      <w:r>
        <w:rPr>
          <w:rFonts w:ascii="Times New Roman" w:eastAsia="仿宋_GB2312" w:hAnsi="Times New Roman" w:cs="仿宋_GB2312" w:hint="eastAsia"/>
          <w:sz w:val="32"/>
          <w:szCs w:val="32"/>
        </w:rPr>
        <w:t>32.4%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14:paraId="3D16FE04" w14:textId="77777777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val="zh-CN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  <w:lang w:val="zh-CN"/>
        </w:rPr>
        <w:t>年全省粮食播种面积</w:t>
      </w:r>
      <w:r>
        <w:rPr>
          <w:rFonts w:ascii="Times New Roman" w:eastAsia="仿宋_GB2312" w:hAnsi="Times New Roman" w:cs="仿宋_GB2312" w:hint="eastAsia"/>
          <w:sz w:val="32"/>
          <w:szCs w:val="32"/>
        </w:rPr>
        <w:t>4695</w:t>
      </w:r>
      <w:r>
        <w:rPr>
          <w:rFonts w:ascii="Times New Roman" w:eastAsia="仿宋_GB2312" w:hAnsi="Times New Roman" w:cs="仿宋_GB2312" w:hint="eastAsia"/>
          <w:sz w:val="32"/>
          <w:szCs w:val="32"/>
          <w:lang w:val="zh-CN"/>
        </w:rPr>
        <w:t>万亩，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总产量达</w:t>
      </w:r>
      <w:r>
        <w:rPr>
          <w:rFonts w:ascii="Times New Roman" w:eastAsia="仿宋_GB2312" w:hAnsi="Times New Roman" w:cs="仿宋_GB2312" w:hint="eastAsia"/>
          <w:sz w:val="32"/>
          <w:szCs w:val="32"/>
        </w:rPr>
        <w:t>142.4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亿公斤，为历史新高。其中，夏粮总产</w:t>
      </w:r>
      <w:r>
        <w:rPr>
          <w:rFonts w:ascii="Times New Roman" w:eastAsia="仿宋_GB2312" w:hAnsi="Times New Roman" w:cs="仿宋_GB2312" w:hint="eastAsia"/>
          <w:sz w:val="32"/>
          <w:szCs w:val="32"/>
        </w:rPr>
        <w:t>23.68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亿公斤，增长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4.0%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；夏粮亩产</w:t>
      </w:r>
      <w:r>
        <w:rPr>
          <w:rFonts w:ascii="Times New Roman" w:eastAsia="仿宋_GB2312" w:hAnsi="Times New Roman" w:cs="仿宋_GB2312" w:hint="eastAsia"/>
          <w:sz w:val="32"/>
          <w:szCs w:val="32"/>
        </w:rPr>
        <w:t>294.3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公斤，增长</w:t>
      </w:r>
      <w:r>
        <w:rPr>
          <w:rFonts w:ascii="Times New Roman" w:eastAsia="仿宋_GB2312" w:hAnsi="Times New Roman" w:cs="仿宋_GB2312" w:hint="eastAsia"/>
          <w:sz w:val="32"/>
          <w:szCs w:val="32"/>
        </w:rPr>
        <w:t>7.6%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；秋粮总产</w:t>
      </w:r>
      <w:r>
        <w:rPr>
          <w:rFonts w:ascii="Times New Roman" w:eastAsia="仿宋_GB2312" w:hAnsi="Times New Roman" w:cs="仿宋_GB2312" w:hint="eastAsia"/>
          <w:sz w:val="32"/>
          <w:szCs w:val="32"/>
        </w:rPr>
        <w:t>118.7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亿公斤，增长</w:t>
      </w:r>
      <w:r>
        <w:rPr>
          <w:rFonts w:ascii="Times New Roman" w:eastAsia="仿宋_GB2312" w:hAnsi="Times New Roman" w:cs="仿宋_GB2312" w:hint="eastAsia"/>
          <w:sz w:val="32"/>
          <w:szCs w:val="32"/>
        </w:rPr>
        <w:t>4.7%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；杂粮面积</w:t>
      </w:r>
      <w:r>
        <w:rPr>
          <w:rFonts w:ascii="Times New Roman" w:eastAsia="仿宋_GB2312" w:hAnsi="Times New Roman" w:cs="仿宋_GB2312" w:hint="eastAsia"/>
          <w:sz w:val="32"/>
          <w:szCs w:val="32"/>
        </w:rPr>
        <w:t>1278.3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万亩，产量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207.8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万吨。“菜篮子”产品除肉类产量略有下降外，蛋、奶、果、菜产量稳定增长。农作物种植结构进一步优化，中药材、杂粮等面积持续增加。农产品加工业销售收入持续上涨，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年农产品加工业销售收入</w:t>
      </w:r>
      <w:r>
        <w:rPr>
          <w:rFonts w:ascii="Times New Roman" w:eastAsia="仿宋_GB2312" w:hAnsi="Times New Roman" w:cs="仿宋_GB2312" w:hint="eastAsia"/>
          <w:sz w:val="32"/>
          <w:szCs w:val="32"/>
        </w:rPr>
        <w:t>2186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亿元，增长</w:t>
      </w:r>
      <w:r>
        <w:rPr>
          <w:rFonts w:ascii="Times New Roman" w:eastAsia="仿宋_GB2312" w:hAnsi="Times New Roman" w:cs="仿宋_GB2312" w:hint="eastAsia"/>
          <w:sz w:val="32"/>
          <w:szCs w:val="32"/>
        </w:rPr>
        <w:t>13%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年来最高涨幅。</w:t>
      </w:r>
    </w:p>
    <w:p w14:paraId="361BAFC7" w14:textId="77777777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二、山西农业的主要特点</w:t>
      </w:r>
    </w:p>
    <w:p w14:paraId="5F333457" w14:textId="77777777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</w:rPr>
        <w:t>（一）山区面积大，立地条件差异性较大。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南北长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670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公里，东西宽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370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公里，呈南北狭长的平行四边形。境内海拔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180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～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3058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米，大部分地区在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700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～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2000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米。全省境内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80%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是山地、丘陵，东部太行山、西部吕梁山纵贯南北，两山之间分布着大同、</w:t>
      </w:r>
      <w:proofErr w:type="gramStart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忻</w:t>
      </w:r>
      <w:proofErr w:type="gramEnd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定、晋中、上党、运城五大盆地。耕地地力水平总体偏低，水土流失严重，土壤有机质含量小于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1%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的耕地面积</w:t>
      </w:r>
      <w:proofErr w:type="gramStart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占比较</w:t>
      </w:r>
      <w:proofErr w:type="gramEnd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大，水土流失面积占到国土面积的近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70%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。全省现有盐碱耕地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324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万亩。</w:t>
      </w:r>
    </w:p>
    <w:p w14:paraId="4A6BDFA5" w14:textId="77777777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</w:rPr>
        <w:t>（二）干旱少雨，水资源短缺。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山西是典型的干旱半干旱地区，也是全国水资源贫乏的省份之一。常年平均降水量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500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毫米左右，季节性特征明显，多集中在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7-9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月份，从晋东南向晋西北逐步递减。水资源总量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123.8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亿立方米，占全国的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0.44%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；人均占有水资源量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381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立方米，远低于国际公认的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500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立方米严重缺水界限，为全国平均水平的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17%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。</w:t>
      </w:r>
    </w:p>
    <w:p w14:paraId="276FA851" w14:textId="77777777" w:rsidR="00D3200F" w:rsidRDefault="007474DD">
      <w:pPr>
        <w:spacing w:line="600" w:lineRule="exact"/>
        <w:ind w:firstLineChars="200" w:firstLine="643"/>
        <w:rPr>
          <w:rFonts w:eastAsia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（三）气候多样，农业资源丰富。</w:t>
      </w:r>
      <w:r>
        <w:rPr>
          <w:rFonts w:eastAsia="仿宋_GB2312" w:cs="仿宋_GB2312" w:hint="eastAsia"/>
          <w:color w:val="000000"/>
          <w:sz w:val="32"/>
          <w:szCs w:val="32"/>
        </w:rPr>
        <w:t>山西属于温带大陆性</w:t>
      </w:r>
      <w:r>
        <w:rPr>
          <w:rFonts w:eastAsia="仿宋_GB2312" w:cs="仿宋_GB2312" w:hint="eastAsia"/>
          <w:color w:val="000000"/>
          <w:sz w:val="32"/>
          <w:szCs w:val="32"/>
        </w:rPr>
        <w:lastRenderedPageBreak/>
        <w:t>季风气候，光热资源丰富，南北纵跨</w:t>
      </w:r>
      <w:r>
        <w:rPr>
          <w:rFonts w:eastAsia="仿宋_GB2312" w:cs="仿宋_GB2312" w:hint="eastAsia"/>
          <w:color w:val="000000"/>
          <w:sz w:val="32"/>
          <w:szCs w:val="32"/>
        </w:rPr>
        <w:t>6</w:t>
      </w:r>
      <w:r>
        <w:rPr>
          <w:rFonts w:eastAsia="仿宋_GB2312" w:cs="仿宋_GB2312" w:hint="eastAsia"/>
          <w:color w:val="000000"/>
          <w:sz w:val="32"/>
          <w:szCs w:val="32"/>
        </w:rPr>
        <w:t>个纬度，南部地区可满足一年两熟、两年三熟农作物生长要求，是冬小麦主产区。中北部地区是秋粮产区，一年一熟，主要种植玉米、杂粮、马铃薯、油料等。北部属于农牧交错区，适宜发展牛羊等草食畜牧业。东西两山海拔高、气候冷凉，适宜发展红枣、核桃、苹果、梨、葡萄等干鲜果和中药材。</w:t>
      </w:r>
    </w:p>
    <w:p w14:paraId="0198EA12" w14:textId="77777777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</w:rPr>
        <w:t>（四）农产品品种多样，品质优良。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山西是全国小麦主产省之一，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年小麦面积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803.8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万亩，同比下降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2.0%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，产量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23.65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亿公斤，同比增长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4.55%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。山西属全国玉米种植黄金带，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年玉米面积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2613.3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万亩，同比增长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1.58%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，产量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98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亿公斤，同比增长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4.32%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。山西素有“杂粮王国”之称，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  <w:shd w:val="clear" w:color="auto" w:fill="FFFFFF"/>
        </w:rPr>
        <w:t>主要</w:t>
      </w:r>
      <w:r>
        <w:rPr>
          <w:rFonts w:ascii="Times New Roman" w:eastAsia="仿宋_GB2312" w:hAnsi="Times New Roman" w:cs="仿宋_GB2312" w:hint="eastAsia"/>
          <w:sz w:val="32"/>
          <w:szCs w:val="32"/>
        </w:rPr>
        <w:t>品种有豆、麦、粟、薯、禾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大类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多种，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6"/>
        </w:rPr>
        <w:t>杂粮面积</w:t>
      </w:r>
      <w:r>
        <w:rPr>
          <w:rFonts w:ascii="Times New Roman" w:eastAsia="仿宋_GB2312" w:hAnsi="Times New Roman" w:cs="仿宋_GB2312" w:hint="eastAsia"/>
          <w:sz w:val="32"/>
          <w:szCs w:val="36"/>
        </w:rPr>
        <w:t>1278.3</w:t>
      </w:r>
      <w:r>
        <w:rPr>
          <w:rFonts w:ascii="Times New Roman" w:eastAsia="仿宋_GB2312" w:hAnsi="Times New Roman" w:cs="仿宋_GB2312" w:hint="eastAsia"/>
          <w:sz w:val="32"/>
          <w:szCs w:val="36"/>
        </w:rPr>
        <w:t>万亩，产量</w:t>
      </w:r>
      <w:r>
        <w:rPr>
          <w:rFonts w:ascii="Times New Roman" w:eastAsia="仿宋_GB2312" w:hAnsi="Times New Roman" w:cs="仿宋_GB2312" w:hint="eastAsia"/>
          <w:sz w:val="32"/>
          <w:szCs w:val="36"/>
        </w:rPr>
        <w:t>20.8</w:t>
      </w:r>
      <w:r>
        <w:rPr>
          <w:rFonts w:ascii="Times New Roman" w:eastAsia="仿宋_GB2312" w:hAnsi="Times New Roman" w:cs="仿宋_GB2312" w:hint="eastAsia"/>
          <w:sz w:val="32"/>
          <w:szCs w:val="36"/>
        </w:rPr>
        <w:t>亿公斤。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其中，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谷子面积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330.5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万亩，产量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5.4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亿公斤，居全国第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位，绿豆、红小豆面积居第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位和第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位。</w:t>
      </w:r>
    </w:p>
    <w:p w14:paraId="62586252" w14:textId="77777777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三、山西现代农业发展的优势</w:t>
      </w:r>
    </w:p>
    <w:p w14:paraId="73C0BCF4" w14:textId="34D6EBA9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</w:rPr>
        <w:t>（一）农产品优势。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一是杂粮优势。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年杂粮面积</w:t>
      </w:r>
      <w:r>
        <w:rPr>
          <w:rFonts w:ascii="Times New Roman" w:eastAsia="仿宋_GB2312" w:hAnsi="Times New Roman" w:cs="仿宋_GB2312" w:hint="eastAsia"/>
          <w:sz w:val="32"/>
          <w:szCs w:val="32"/>
        </w:rPr>
        <w:t>1278.3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万亩，其中谷子面积</w:t>
      </w:r>
      <w:r>
        <w:rPr>
          <w:rFonts w:ascii="Times New Roman" w:eastAsia="仿宋_GB2312" w:hAnsi="Times New Roman" w:cs="仿宋_GB2312" w:hint="eastAsia"/>
          <w:sz w:val="32"/>
          <w:szCs w:val="32"/>
        </w:rPr>
        <w:t>330.5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万亩，居全国第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位；高粱</w:t>
      </w:r>
      <w:r>
        <w:rPr>
          <w:rFonts w:ascii="Times New Roman" w:eastAsia="仿宋_GB2312" w:hAnsi="Times New Roman" w:cs="仿宋_GB2312" w:hint="eastAsia"/>
          <w:sz w:val="32"/>
          <w:szCs w:val="32"/>
        </w:rPr>
        <w:t>131.4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万亩、燕麦</w:t>
      </w:r>
      <w:r>
        <w:rPr>
          <w:rFonts w:ascii="Times New Roman" w:eastAsia="仿宋_GB2312" w:hAnsi="Times New Roman" w:cs="仿宋_GB2312" w:hint="eastAsia"/>
          <w:sz w:val="32"/>
          <w:szCs w:val="32"/>
        </w:rPr>
        <w:t>80.3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万亩、荞麦</w:t>
      </w:r>
      <w:r>
        <w:rPr>
          <w:rFonts w:ascii="Times New Roman" w:eastAsia="仿宋_GB2312" w:hAnsi="Times New Roman" w:cs="仿宋_GB2312" w:hint="eastAsia"/>
          <w:sz w:val="32"/>
          <w:szCs w:val="32"/>
        </w:rPr>
        <w:t>38.7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万亩；绿豆</w:t>
      </w:r>
      <w:r>
        <w:rPr>
          <w:rFonts w:ascii="Times New Roman" w:eastAsia="仿宋_GB2312" w:hAnsi="Times New Roman" w:cs="仿宋_GB2312" w:hint="eastAsia"/>
          <w:sz w:val="32"/>
          <w:szCs w:val="32"/>
        </w:rPr>
        <w:t>33.5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万亩、红小豆</w:t>
      </w:r>
      <w:r>
        <w:rPr>
          <w:rFonts w:ascii="Times New Roman" w:eastAsia="仿宋_GB2312" w:hAnsi="Times New Roman" w:cs="仿宋_GB2312" w:hint="eastAsia"/>
          <w:sz w:val="32"/>
          <w:szCs w:val="32"/>
        </w:rPr>
        <w:t>9.6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万亩，面积居第</w:t>
      </w: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位和第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位。杂粮与保健食品、功能食品、化妆品、中医药等行业密切相关。</w:t>
      </w:r>
      <w:r w:rsidR="007C07DC">
        <w:rPr>
          <w:rFonts w:ascii="Times New Roman" w:eastAsia="仿宋_GB2312" w:hAnsi="Times New Roman" w:cs="仿宋_GB2312" w:hint="eastAsia"/>
          <w:sz w:val="32"/>
          <w:szCs w:val="32"/>
        </w:rPr>
        <w:t>神农科技集团有限公司</w:t>
      </w:r>
      <w:r>
        <w:rPr>
          <w:rFonts w:ascii="Times New Roman" w:eastAsia="仿宋_GB2312" w:hAnsi="Times New Roman" w:cs="仿宋_GB2312" w:hint="eastAsia"/>
          <w:sz w:val="32"/>
          <w:szCs w:val="32"/>
        </w:rPr>
        <w:t>在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晋中农高区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布局了功能食品园区，欢迎杂粮精深加工企业合作入驻。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二是中药材优势。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山西是全国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道地中药材主要产地之一，独特的生态条件孕育了丰富的中药材资源。全省共有中药材资源</w:t>
      </w:r>
      <w:r>
        <w:rPr>
          <w:rFonts w:ascii="Times New Roman" w:eastAsia="仿宋_GB2312" w:hAnsi="Times New Roman" w:cs="仿宋_GB2312" w:hint="eastAsia"/>
          <w:sz w:val="32"/>
          <w:szCs w:val="32"/>
        </w:rPr>
        <w:t>1788</w:t>
      </w:r>
      <w:r>
        <w:rPr>
          <w:rFonts w:ascii="Times New Roman" w:eastAsia="仿宋_GB2312" w:hAnsi="Times New Roman" w:cs="仿宋_GB2312" w:hint="eastAsia"/>
          <w:sz w:val="32"/>
          <w:szCs w:val="32"/>
        </w:rPr>
        <w:t>种，黄芪、党参、连翘、黄芩、远志等</w:t>
      </w:r>
      <w:r>
        <w:rPr>
          <w:rFonts w:ascii="Times New Roman" w:eastAsia="仿宋_GB2312" w:hAnsi="Times New Roman" w:cs="仿宋_GB2312" w:hint="eastAsia"/>
          <w:sz w:val="32"/>
          <w:szCs w:val="32"/>
        </w:rPr>
        <w:t>30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多种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道地和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大宗中药材质量优，市场竞争力强，其中连翘、黄芩、远志和柴胡年产量分别占全国的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50%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40%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70%</w:t>
      </w:r>
      <w:r>
        <w:rPr>
          <w:rFonts w:ascii="Times New Roman" w:eastAsia="仿宋_GB2312" w:hAnsi="Times New Roman" w:cs="仿宋_GB2312" w:hint="eastAsia"/>
          <w:sz w:val="32"/>
          <w:szCs w:val="32"/>
        </w:rPr>
        <w:t>和</w:t>
      </w:r>
      <w:r>
        <w:rPr>
          <w:rFonts w:ascii="Times New Roman" w:eastAsia="仿宋_GB2312" w:hAnsi="Times New Roman" w:cs="仿宋_GB2312" w:hint="eastAsia"/>
          <w:sz w:val="32"/>
          <w:szCs w:val="32"/>
        </w:rPr>
        <w:t>25%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年全省种植中药材</w:t>
      </w:r>
      <w:r>
        <w:rPr>
          <w:rFonts w:ascii="Times New Roman" w:eastAsia="仿宋_GB2312" w:hAnsi="Times New Roman" w:cs="仿宋_GB2312" w:hint="eastAsia"/>
          <w:sz w:val="32"/>
          <w:szCs w:val="32"/>
        </w:rPr>
        <w:t>330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万亩，其中连翘面积</w:t>
      </w:r>
      <w:r>
        <w:rPr>
          <w:rFonts w:ascii="Times New Roman" w:eastAsia="仿宋_GB2312" w:hAnsi="Times New Roman" w:cs="仿宋_GB2312" w:hint="eastAsia"/>
          <w:sz w:val="32"/>
          <w:szCs w:val="32"/>
        </w:rPr>
        <w:t>115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万亩、黄芪面积</w:t>
      </w:r>
      <w:r>
        <w:rPr>
          <w:rFonts w:ascii="Times New Roman" w:eastAsia="仿宋_GB2312" w:hAnsi="Times New Roman" w:cs="仿宋_GB2312" w:hint="eastAsia"/>
          <w:sz w:val="32"/>
          <w:szCs w:val="32"/>
        </w:rPr>
        <w:t>57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万亩、柴胡面积</w:t>
      </w:r>
      <w:r>
        <w:rPr>
          <w:rFonts w:ascii="Times New Roman" w:eastAsia="仿宋_GB2312" w:hAnsi="Times New Roman" w:cs="仿宋_GB2312" w:hint="eastAsia"/>
          <w:sz w:val="32"/>
          <w:szCs w:val="32"/>
        </w:rPr>
        <w:t>40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万亩、黄芩</w:t>
      </w:r>
      <w:r>
        <w:rPr>
          <w:rFonts w:ascii="Times New Roman" w:eastAsia="仿宋_GB2312" w:hAnsi="Times New Roman" w:cs="仿宋_GB2312" w:hint="eastAsia"/>
          <w:sz w:val="32"/>
          <w:szCs w:val="32"/>
        </w:rPr>
        <w:t>35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万亩、远志面积</w:t>
      </w:r>
      <w:r>
        <w:rPr>
          <w:rFonts w:ascii="Times New Roman" w:eastAsia="仿宋_GB2312" w:hAnsi="Times New Roman" w:cs="仿宋_GB2312" w:hint="eastAsia"/>
          <w:sz w:val="32"/>
          <w:szCs w:val="32"/>
        </w:rPr>
        <w:t>15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万亩、苦参面积</w:t>
      </w:r>
      <w:r>
        <w:rPr>
          <w:rFonts w:ascii="Times New Roman" w:eastAsia="仿宋_GB2312" w:hAnsi="Times New Roman" w:cs="仿宋_GB2312" w:hint="eastAsia"/>
          <w:sz w:val="32"/>
          <w:szCs w:val="32"/>
        </w:rPr>
        <w:t>6.1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万亩、党参面积</w:t>
      </w:r>
      <w:r>
        <w:rPr>
          <w:rFonts w:ascii="Times New Roman" w:eastAsia="仿宋_GB2312" w:hAnsi="Times New Roman" w:cs="仿宋_GB2312" w:hint="eastAsia"/>
          <w:sz w:val="32"/>
          <w:szCs w:val="32"/>
        </w:rPr>
        <w:t>6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万亩。另外，全省拥有</w:t>
      </w:r>
      <w:r>
        <w:rPr>
          <w:rFonts w:ascii="Times New Roman" w:eastAsia="仿宋_GB2312" w:hAnsi="Times New Roman" w:cs="仿宋_GB2312" w:hint="eastAsia"/>
          <w:sz w:val="32"/>
          <w:szCs w:val="32"/>
        </w:rPr>
        <w:t>30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万亩油用牡丹基地，拥有</w:t>
      </w:r>
      <w:r>
        <w:rPr>
          <w:rFonts w:ascii="Times New Roman" w:eastAsia="仿宋_GB2312" w:hAnsi="Times New Roman" w:cs="仿宋_GB2312" w:hint="eastAsia"/>
          <w:sz w:val="32"/>
          <w:szCs w:val="32"/>
        </w:rPr>
        <w:t>28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多万亩黄花基地。山西具有丰富的食药同源的中药材资源。</w:t>
      </w:r>
      <w:r w:rsidR="007C07DC">
        <w:rPr>
          <w:rFonts w:ascii="Times New Roman" w:eastAsia="仿宋_GB2312" w:hAnsi="Times New Roman" w:cs="仿宋_GB2312" w:hint="eastAsia"/>
          <w:sz w:val="32"/>
          <w:szCs w:val="32"/>
        </w:rPr>
        <w:t>神农科技集团有限公司</w:t>
      </w:r>
      <w:r>
        <w:rPr>
          <w:rFonts w:ascii="Times New Roman" w:eastAsia="仿宋_GB2312" w:hAnsi="Times New Roman" w:cs="仿宋_GB2312" w:hint="eastAsia"/>
          <w:sz w:val="32"/>
          <w:szCs w:val="32"/>
        </w:rPr>
        <w:t>正在谋划布局大健康产业园，欢迎相关企业参与进来，共同合作。三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是干鲜果优势。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山西是全国水果、干果生产优势区，苹果、梨、红枣、核桃产量位居全国前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位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年全省水果种植面积</w:t>
      </w:r>
      <w:r>
        <w:rPr>
          <w:rFonts w:ascii="Times New Roman" w:eastAsia="仿宋_GB2312" w:hAnsi="Times New Roman" w:cs="仿宋_GB2312" w:hint="eastAsia"/>
          <w:sz w:val="32"/>
          <w:szCs w:val="32"/>
        </w:rPr>
        <w:t>562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万亩，产量</w:t>
      </w:r>
      <w:r>
        <w:rPr>
          <w:rFonts w:ascii="Times New Roman" w:eastAsia="仿宋_GB2312" w:hAnsi="Times New Roman" w:cs="仿宋_GB2312" w:hint="eastAsia"/>
          <w:sz w:val="32"/>
          <w:szCs w:val="32"/>
        </w:rPr>
        <w:t>808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万吨。近年来，山西苹果、梨、油桃等水果出口大幅增加，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年全省果品出口企业增加到</w:t>
      </w:r>
      <w:r>
        <w:rPr>
          <w:rFonts w:ascii="Times New Roman" w:eastAsia="仿宋_GB2312" w:hAnsi="Times New Roman" w:cs="仿宋_GB2312" w:hint="eastAsia"/>
          <w:sz w:val="32"/>
          <w:szCs w:val="32"/>
        </w:rPr>
        <w:t>125</w:t>
      </w:r>
      <w:r>
        <w:rPr>
          <w:rFonts w:ascii="Times New Roman" w:eastAsia="仿宋_GB2312" w:hAnsi="Times New Roman" w:cs="仿宋_GB2312" w:hint="eastAsia"/>
          <w:sz w:val="32"/>
          <w:szCs w:val="32"/>
        </w:rPr>
        <w:t>家，全省水果出口量</w:t>
      </w:r>
      <w:r>
        <w:rPr>
          <w:rFonts w:ascii="Times New Roman" w:eastAsia="仿宋_GB2312" w:hAnsi="Times New Roman" w:cs="仿宋_GB2312" w:hint="eastAsia"/>
          <w:sz w:val="32"/>
          <w:szCs w:val="32"/>
        </w:rPr>
        <w:t>35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万吨，其中苹果出口</w:t>
      </w:r>
      <w:r>
        <w:rPr>
          <w:rFonts w:ascii="Times New Roman" w:eastAsia="仿宋_GB2312" w:hAnsi="Times New Roman" w:cs="仿宋_GB2312" w:hint="eastAsia"/>
          <w:sz w:val="32"/>
          <w:szCs w:val="32"/>
        </w:rPr>
        <w:t>26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万吨，超过全国总量的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1/5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，苹果浓缩汁加工能力</w:t>
      </w:r>
      <w:r>
        <w:rPr>
          <w:rFonts w:ascii="Times New Roman" w:eastAsia="仿宋_GB2312" w:hAnsi="Times New Roman" w:cs="仿宋_GB2312" w:hint="eastAsia"/>
          <w:sz w:val="32"/>
          <w:szCs w:val="32"/>
        </w:rPr>
        <w:t>30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万吨，占世界苹果浓缩汁贸易量的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18%</w:t>
      </w:r>
      <w:r>
        <w:rPr>
          <w:rFonts w:ascii="Times New Roman" w:eastAsia="仿宋_GB2312" w:hAnsi="Times New Roman" w:cs="仿宋_GB2312" w:hint="eastAsia"/>
          <w:sz w:val="32"/>
          <w:szCs w:val="32"/>
        </w:rPr>
        <w:t>左右，苹果出口产品远销韩国、日本、欧洲等</w:t>
      </w:r>
      <w:r>
        <w:rPr>
          <w:rFonts w:ascii="Times New Roman" w:eastAsia="仿宋_GB2312" w:hAnsi="Times New Roman" w:cs="仿宋_GB2312" w:hint="eastAsia"/>
          <w:sz w:val="32"/>
          <w:szCs w:val="32"/>
        </w:rPr>
        <w:t>68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个国家和地区。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四是蔬菜优势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山西属黄土高原夏秋蔬菜优势区，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地理非常有特点，南北</w:t>
      </w:r>
      <w:r>
        <w:rPr>
          <w:rFonts w:ascii="Times New Roman" w:eastAsia="仿宋_GB2312" w:hAnsi="Times New Roman" w:cs="仿宋_GB2312" w:hint="eastAsia"/>
          <w:sz w:val="32"/>
          <w:szCs w:val="32"/>
        </w:rPr>
        <w:t>550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公里，东西宽约</w:t>
      </w:r>
      <w:r>
        <w:rPr>
          <w:rFonts w:ascii="Times New Roman" w:eastAsia="仿宋_GB2312" w:hAnsi="Times New Roman" w:cs="仿宋_GB2312" w:hint="eastAsia"/>
          <w:sz w:val="32"/>
          <w:szCs w:val="32"/>
        </w:rPr>
        <w:t>290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公里，从南到北气候各有特色，东面太行山，西面吕梁山，海拔较高，晋中盆地的海拔就有</w:t>
      </w:r>
      <w:r>
        <w:rPr>
          <w:rFonts w:ascii="Times New Roman" w:eastAsia="仿宋_GB2312" w:hAnsi="Times New Roman" w:cs="仿宋_GB2312" w:hint="eastAsia"/>
          <w:sz w:val="32"/>
          <w:szCs w:val="32"/>
        </w:rPr>
        <w:t>700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多米，发展夏秋季节的高山蔬菜（含食用菌）非常有优势，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年全省蔬菜面积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283.5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万亩，同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lastRenderedPageBreak/>
        <w:t>比增长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4.8%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，产量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861.2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万吨（含食用菌）同比增长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4%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。其中，设施蔬菜面积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57.4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万亩，产量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250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万吨。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山西是辣椒的主产区之一。其中，忻州将近</w:t>
      </w:r>
      <w:r>
        <w:rPr>
          <w:rFonts w:ascii="Times New Roman" w:eastAsia="仿宋_GB2312" w:hAnsi="Times New Roman" w:cs="仿宋_GB2312" w:hint="eastAsia"/>
          <w:sz w:val="32"/>
          <w:szCs w:val="32"/>
        </w:rPr>
        <w:t>30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万亩、长治将近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万亩、运城将近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万亩。忻州辣椒种植品种广泛，主要分为大辣椒、小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椒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、线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椒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三种类型。其中大辣椒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种植占比较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大，其代表品种为北京红，加工型产品，主要用做辣椒粉。运城主要种植赤焰辣椒。</w:t>
      </w:r>
    </w:p>
    <w:p w14:paraId="441DC7CA" w14:textId="1F52D1CF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2"/>
          <w:sz w:val="32"/>
          <w:szCs w:val="32"/>
        </w:rPr>
        <w:t>（二）畜产品优势。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山西是全国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13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个牧区半牧区省份之一，全省天然草地面积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6800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万亩，牧坡广阔，饲草饲料资源丰富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年全省生猪存出栏分别为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569.4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万头、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797.6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万头，增长</w:t>
      </w:r>
      <w:r>
        <w:rPr>
          <w:rFonts w:ascii="Times New Roman" w:eastAsia="仿宋_GB2312" w:hAnsi="Times New Roman" w:cs="仿宋_GB2312" w:hint="eastAsia"/>
          <w:sz w:val="32"/>
          <w:szCs w:val="32"/>
        </w:rPr>
        <w:t>26.1%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7.8%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，超额完成国家下达的存栏</w:t>
      </w:r>
      <w:r>
        <w:rPr>
          <w:rFonts w:ascii="Times New Roman" w:eastAsia="仿宋_GB2312" w:hAnsi="Times New Roman" w:cs="仿宋_GB2312" w:hint="eastAsia"/>
          <w:sz w:val="32"/>
          <w:szCs w:val="32"/>
        </w:rPr>
        <w:t>500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万头目标任务；家禽存出栏</w:t>
      </w:r>
      <w:r>
        <w:rPr>
          <w:rFonts w:ascii="Times New Roman" w:eastAsia="仿宋_GB2312" w:hAnsi="Times New Roman" w:cs="仿宋_GB2312" w:hint="eastAsia"/>
          <w:sz w:val="32"/>
          <w:szCs w:val="32"/>
        </w:rPr>
        <w:t>1.35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亿只、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1.64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亿只，增长</w:t>
      </w:r>
      <w:r>
        <w:rPr>
          <w:rFonts w:ascii="Times New Roman" w:eastAsia="仿宋_GB2312" w:hAnsi="Times New Roman" w:cs="仿宋_GB2312" w:hint="eastAsia"/>
          <w:sz w:val="32"/>
          <w:szCs w:val="32"/>
        </w:rPr>
        <w:t>11.3%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16.4%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牛存出栏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115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万头、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47.9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万头，增长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10.8%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7%;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羊存出栏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963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万只、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573.1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万只，增长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10.8%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3.3%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。全省猪牛羊禽等肉类总产量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101.6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万吨，同比增长</w:t>
      </w:r>
      <w:r>
        <w:rPr>
          <w:rFonts w:ascii="Times New Roman" w:eastAsia="仿宋_GB2312" w:hAnsi="Times New Roman" w:cs="仿宋_GB2312" w:hint="eastAsia"/>
          <w:sz w:val="32"/>
          <w:szCs w:val="32"/>
        </w:rPr>
        <w:t>12.7%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。其中猪肉产量</w:t>
      </w:r>
      <w:r>
        <w:rPr>
          <w:rFonts w:ascii="Times New Roman" w:eastAsia="仿宋_GB2312" w:hAnsi="Times New Roman" w:cs="仿宋_GB2312" w:hint="eastAsia"/>
          <w:sz w:val="32"/>
          <w:szCs w:val="32"/>
        </w:rPr>
        <w:t>62.8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万吨增长</w:t>
      </w:r>
      <w:r>
        <w:rPr>
          <w:rFonts w:ascii="Times New Roman" w:eastAsia="仿宋_GB2312" w:hAnsi="Times New Roman" w:cs="仿宋_GB2312" w:hint="eastAsia"/>
          <w:sz w:val="32"/>
          <w:szCs w:val="32"/>
        </w:rPr>
        <w:t>10.6%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；奶牛存栏</w:t>
      </w:r>
      <w:r>
        <w:rPr>
          <w:rFonts w:ascii="Times New Roman" w:eastAsia="仿宋_GB2312" w:hAnsi="Times New Roman" w:cs="仿宋_GB2312" w:hint="eastAsia"/>
          <w:sz w:val="32"/>
          <w:szCs w:val="32"/>
        </w:rPr>
        <w:t>29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万头，牛奶产量达到</w:t>
      </w:r>
      <w:r>
        <w:rPr>
          <w:rFonts w:ascii="Times New Roman" w:eastAsia="仿宋_GB2312" w:hAnsi="Times New Roman" w:cs="仿宋_GB2312" w:hint="eastAsia"/>
          <w:sz w:val="32"/>
          <w:szCs w:val="32"/>
        </w:rPr>
        <w:t>117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万吨，增长</w:t>
      </w:r>
      <w:r>
        <w:rPr>
          <w:rFonts w:ascii="Times New Roman" w:eastAsia="仿宋_GB2312" w:hAnsi="Times New Roman" w:cs="仿宋_GB2312" w:hint="eastAsia"/>
          <w:sz w:val="32"/>
          <w:szCs w:val="32"/>
        </w:rPr>
        <w:t>27.4%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。另外饲草种植面积达</w:t>
      </w:r>
      <w:r>
        <w:rPr>
          <w:rFonts w:ascii="Times New Roman" w:eastAsia="仿宋_GB2312" w:hAnsi="Times New Roman" w:cs="仿宋_GB2312" w:hint="eastAsia"/>
          <w:sz w:val="32"/>
          <w:szCs w:val="32"/>
        </w:rPr>
        <w:t>197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万亩、产量</w:t>
      </w:r>
      <w:r>
        <w:rPr>
          <w:rFonts w:ascii="Times New Roman" w:eastAsia="仿宋_GB2312" w:hAnsi="Times New Roman" w:cs="仿宋_GB2312" w:hint="eastAsia"/>
          <w:sz w:val="32"/>
          <w:szCs w:val="32"/>
        </w:rPr>
        <w:t>330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万吨，草业总产值达到</w:t>
      </w:r>
      <w:r>
        <w:rPr>
          <w:rFonts w:ascii="Times New Roman" w:eastAsia="仿宋_GB2312" w:hAnsi="Times New Roman" w:cs="仿宋_GB2312" w:hint="eastAsia"/>
          <w:sz w:val="32"/>
          <w:szCs w:val="32"/>
        </w:rPr>
        <w:t>9.85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亿元。特别是大同、朔州、忻州等地区所处的雁门关农牧业交错带，发展奶牛、肉牛、生猪、羊、鸡鸭等畜牧业具有得天独厚的优势。</w:t>
      </w:r>
      <w:r w:rsidR="007C07DC">
        <w:rPr>
          <w:rFonts w:ascii="Times New Roman" w:eastAsia="仿宋_GB2312" w:hAnsi="Times New Roman" w:cs="仿宋_GB2312" w:hint="eastAsia"/>
          <w:sz w:val="32"/>
          <w:szCs w:val="32"/>
        </w:rPr>
        <w:t>神农科技集团有限公司</w:t>
      </w:r>
      <w:r>
        <w:rPr>
          <w:rFonts w:ascii="Times New Roman" w:eastAsia="仿宋_GB2312" w:hAnsi="Times New Roman" w:cs="仿宋_GB2312" w:hint="eastAsia"/>
          <w:sz w:val="32"/>
          <w:szCs w:val="32"/>
        </w:rPr>
        <w:t>正与相关企业洽谈合作，拟建立山西乳业产业园（奶牛）和山西肉制品加工产业园（肉牛）。</w:t>
      </w:r>
    </w:p>
    <w:p w14:paraId="458660A2" w14:textId="77777777" w:rsidR="00D3200F" w:rsidRDefault="007474DD">
      <w:pPr>
        <w:spacing w:line="600" w:lineRule="exact"/>
        <w:ind w:firstLineChars="200" w:firstLine="643"/>
        <w:rPr>
          <w:rFonts w:eastAsia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（三）水产品优势。</w:t>
      </w:r>
      <w:r>
        <w:rPr>
          <w:rFonts w:eastAsia="仿宋_GB2312" w:cs="仿宋_GB2312" w:hint="eastAsia"/>
          <w:b/>
          <w:bCs/>
          <w:sz w:val="32"/>
          <w:szCs w:val="32"/>
        </w:rPr>
        <w:t>一是冷水鱼。</w:t>
      </w:r>
      <w:r>
        <w:rPr>
          <w:rFonts w:eastAsia="仿宋_GB2312" w:cs="仿宋_GB2312" w:hint="eastAsia"/>
          <w:sz w:val="32"/>
          <w:szCs w:val="32"/>
        </w:rPr>
        <w:t>山西在娘子关等</w:t>
      </w:r>
      <w:r>
        <w:rPr>
          <w:rFonts w:eastAsia="仿宋_GB2312" w:cs="仿宋_GB2312" w:hint="eastAsia"/>
          <w:sz w:val="32"/>
          <w:szCs w:val="32"/>
        </w:rPr>
        <w:t>13</w:t>
      </w:r>
      <w:r>
        <w:rPr>
          <w:rFonts w:eastAsia="仿宋_GB2312" w:cs="仿宋_GB2312" w:hint="eastAsia"/>
          <w:sz w:val="32"/>
          <w:szCs w:val="32"/>
        </w:rPr>
        <w:lastRenderedPageBreak/>
        <w:t>个区域有冷泉水，常年温度保持在</w:t>
      </w:r>
      <w:r>
        <w:rPr>
          <w:rFonts w:eastAsia="仿宋_GB2312" w:cs="仿宋_GB2312" w:hint="eastAsia"/>
          <w:sz w:val="32"/>
          <w:szCs w:val="32"/>
        </w:rPr>
        <w:t>17</w:t>
      </w:r>
      <w:r>
        <w:rPr>
          <w:rFonts w:eastAsia="仿宋_GB2312" w:cs="仿宋_GB2312" w:hint="eastAsia"/>
          <w:sz w:val="32"/>
          <w:szCs w:val="32"/>
        </w:rPr>
        <w:t>度左右，可以发展虹鳟鱼等特种渔业养殖场；</w:t>
      </w:r>
      <w:r>
        <w:rPr>
          <w:rFonts w:eastAsia="仿宋_GB2312" w:cs="仿宋_GB2312" w:hint="eastAsia"/>
          <w:b/>
          <w:bCs/>
          <w:sz w:val="32"/>
          <w:szCs w:val="32"/>
        </w:rPr>
        <w:t>二是热水鱼。</w:t>
      </w:r>
      <w:r>
        <w:rPr>
          <w:rFonts w:eastAsia="仿宋_GB2312" w:cs="仿宋_GB2312" w:hint="eastAsia"/>
          <w:sz w:val="32"/>
          <w:szCs w:val="32"/>
        </w:rPr>
        <w:t>山西从南到北，有较多的温泉，可以发展热水鱼产业，如罗非鱼等。</w:t>
      </w:r>
      <w:r>
        <w:rPr>
          <w:rFonts w:eastAsia="仿宋_GB2312" w:cs="仿宋_GB2312" w:hint="eastAsia"/>
          <w:b/>
          <w:bCs/>
          <w:sz w:val="32"/>
          <w:szCs w:val="32"/>
        </w:rPr>
        <w:t>三是其他。</w:t>
      </w:r>
      <w:r>
        <w:rPr>
          <w:rFonts w:eastAsia="仿宋_GB2312" w:cs="仿宋_GB2312" w:hint="eastAsia"/>
          <w:sz w:val="32"/>
          <w:szCs w:val="32"/>
        </w:rPr>
        <w:t>黄河流域的水面积较大，有较多的滩涂，可以适当发展渔业。</w:t>
      </w:r>
    </w:p>
    <w:p w14:paraId="4F35EEEF" w14:textId="77777777" w:rsidR="00D3200F" w:rsidRDefault="007474DD">
      <w:pPr>
        <w:spacing w:line="600" w:lineRule="exact"/>
        <w:ind w:firstLineChars="200" w:firstLine="643"/>
        <w:rPr>
          <w:rFonts w:eastAsia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（四）电价优势。</w:t>
      </w:r>
      <w:r>
        <w:rPr>
          <w:rFonts w:eastAsia="仿宋_GB2312" w:cs="仿宋_GB2312" w:hint="eastAsia"/>
          <w:sz w:val="32"/>
          <w:szCs w:val="32"/>
        </w:rPr>
        <w:t>山西是能源大省，对新兴战略产业实行优惠电价，用电价格只有每度</w:t>
      </w:r>
      <w:r>
        <w:rPr>
          <w:rFonts w:eastAsia="仿宋_GB2312" w:cs="仿宋_GB2312" w:hint="eastAsia"/>
          <w:sz w:val="32"/>
          <w:szCs w:val="32"/>
        </w:rPr>
        <w:t>0.3</w:t>
      </w:r>
      <w:r>
        <w:rPr>
          <w:rFonts w:eastAsia="仿宋_GB2312" w:cs="仿宋_GB2312" w:hint="eastAsia"/>
          <w:sz w:val="32"/>
          <w:szCs w:val="32"/>
        </w:rPr>
        <w:t>元，内蒙古需要每度</w:t>
      </w:r>
      <w:r>
        <w:rPr>
          <w:rFonts w:eastAsia="仿宋_GB2312" w:cs="仿宋_GB2312" w:hint="eastAsia"/>
          <w:sz w:val="32"/>
          <w:szCs w:val="32"/>
        </w:rPr>
        <w:t>0.46</w:t>
      </w:r>
      <w:r>
        <w:rPr>
          <w:rFonts w:eastAsia="仿宋_GB2312" w:cs="仿宋_GB2312" w:hint="eastAsia"/>
          <w:sz w:val="32"/>
          <w:szCs w:val="32"/>
        </w:rPr>
        <w:t>元，江浙可能需要</w:t>
      </w:r>
      <w:r>
        <w:rPr>
          <w:rFonts w:eastAsia="仿宋_GB2312" w:cs="仿宋_GB2312" w:hint="eastAsia"/>
          <w:sz w:val="32"/>
          <w:szCs w:val="32"/>
        </w:rPr>
        <w:t>0.8</w:t>
      </w:r>
      <w:r>
        <w:rPr>
          <w:rFonts w:eastAsia="仿宋_GB2312" w:cs="仿宋_GB2312" w:hint="eastAsia"/>
          <w:sz w:val="32"/>
          <w:szCs w:val="32"/>
        </w:rPr>
        <w:t>元左右，山西的电价在全国是绝无仅有的，对耗电量大的行业发展非常有优势；</w:t>
      </w:r>
      <w:r>
        <w:rPr>
          <w:rFonts w:eastAsia="仿宋_GB2312" w:cs="仿宋_GB2312" w:hint="eastAsia"/>
          <w:b/>
          <w:bCs/>
          <w:sz w:val="32"/>
          <w:szCs w:val="32"/>
        </w:rPr>
        <w:t>一是冻干食品企业。</w:t>
      </w:r>
      <w:r>
        <w:rPr>
          <w:rFonts w:eastAsia="仿宋_GB2312" w:cs="仿宋_GB2312" w:hint="eastAsia"/>
          <w:sz w:val="32"/>
          <w:szCs w:val="32"/>
        </w:rPr>
        <w:t>山西是特优农产品生产大省，西红柿、黄瓜、辣椒、大蒜、洋葱等蔬菜和苹果、梨、桃、杏等水果都有大量的种植，神农集团正在谋划建立冻干食品生产园区。方便面的冻干调料包原料可以在山西生产加工。</w:t>
      </w:r>
      <w:r>
        <w:rPr>
          <w:rFonts w:eastAsia="仿宋_GB2312" w:cs="仿宋_GB2312" w:hint="eastAsia"/>
          <w:b/>
          <w:bCs/>
          <w:sz w:val="32"/>
          <w:szCs w:val="32"/>
        </w:rPr>
        <w:t>二是生物发酵企业。</w:t>
      </w:r>
      <w:r>
        <w:rPr>
          <w:rFonts w:eastAsia="仿宋_GB2312" w:cs="仿宋_GB2312" w:hint="eastAsia"/>
          <w:sz w:val="32"/>
          <w:szCs w:val="32"/>
        </w:rPr>
        <w:t>生物发酵企业耗电量大，而且山西气候干燥，杂菌影响少，对生物发酵行业发展非常具有优势。神农集团已在运城建立生物制剂园区，生物发酵类的农药、医药、兽药、食品和饲料添加剂等行业的企业可以入驻。</w:t>
      </w:r>
      <w:r>
        <w:rPr>
          <w:rFonts w:eastAsia="仿宋_GB2312" w:cs="仿宋_GB2312" w:hint="eastAsia"/>
          <w:b/>
          <w:bCs/>
          <w:sz w:val="32"/>
          <w:szCs w:val="32"/>
        </w:rPr>
        <w:t>三是工厂化食用菌企业。</w:t>
      </w:r>
      <w:r>
        <w:rPr>
          <w:rFonts w:eastAsia="仿宋_GB2312" w:cs="仿宋_GB2312" w:hint="eastAsia"/>
          <w:sz w:val="32"/>
          <w:szCs w:val="32"/>
        </w:rPr>
        <w:t>食用菌在工厂化生产过程中，需要耗电保持恒温恒湿，耗电量大。另外，山西食用菌资源丰富，自然条件独特，羊肚菌、台蘑、雷蘑等珍稀野生</w:t>
      </w:r>
      <w:proofErr w:type="gramStart"/>
      <w:r>
        <w:rPr>
          <w:rFonts w:eastAsia="仿宋_GB2312" w:cs="仿宋_GB2312" w:hint="eastAsia"/>
          <w:sz w:val="32"/>
          <w:szCs w:val="32"/>
        </w:rPr>
        <w:t>菌</w:t>
      </w:r>
      <w:proofErr w:type="gramEnd"/>
      <w:r>
        <w:rPr>
          <w:rFonts w:eastAsia="仿宋_GB2312" w:cs="仿宋_GB2312" w:hint="eastAsia"/>
          <w:sz w:val="32"/>
          <w:szCs w:val="32"/>
        </w:rPr>
        <w:t>久负盛名，为发展食用菌产业提供了极为有利的资源条件。山西原材料资源丰富。据统计，山西省农作物栽培的品种有小麦、玉米、高粱、谷子、大豆、棉花等，每年有</w:t>
      </w:r>
      <w:r>
        <w:rPr>
          <w:rFonts w:eastAsia="仿宋_GB2312" w:cs="仿宋_GB2312" w:hint="eastAsia"/>
          <w:sz w:val="32"/>
          <w:szCs w:val="32"/>
        </w:rPr>
        <w:t>160</w:t>
      </w:r>
      <w:r>
        <w:rPr>
          <w:rFonts w:eastAsia="仿宋_GB2312" w:cs="仿宋_GB2312" w:hint="eastAsia"/>
          <w:sz w:val="32"/>
          <w:szCs w:val="32"/>
        </w:rPr>
        <w:t>亿公斤的秸秆可供利用。另外，山西省目前的森林面积已达到</w:t>
      </w:r>
      <w:r>
        <w:rPr>
          <w:rFonts w:eastAsia="仿宋_GB2312" w:cs="仿宋_GB2312" w:hint="eastAsia"/>
          <w:sz w:val="32"/>
          <w:szCs w:val="32"/>
        </w:rPr>
        <w:t>221.1hm</w:t>
      </w:r>
      <w:r>
        <w:rPr>
          <w:rFonts w:eastAsia="仿宋_GB2312" w:cs="仿宋_GB2312" w:hint="eastAsia"/>
          <w:sz w:val="32"/>
          <w:szCs w:val="32"/>
          <w:vertAlign w:val="superscript"/>
        </w:rPr>
        <w:t>2</w:t>
      </w:r>
      <w:r>
        <w:rPr>
          <w:rFonts w:eastAsia="仿宋_GB2312" w:cs="仿宋_GB2312" w:hint="eastAsia"/>
          <w:sz w:val="32"/>
          <w:szCs w:val="32"/>
        </w:rPr>
        <w:t>，森林覆盖率为</w:t>
      </w:r>
      <w:r>
        <w:rPr>
          <w:rFonts w:eastAsia="仿宋_GB2312" w:cs="仿宋_GB2312" w:hint="eastAsia"/>
          <w:sz w:val="32"/>
          <w:szCs w:val="32"/>
        </w:rPr>
        <w:t>14.12%</w:t>
      </w:r>
      <w:r>
        <w:rPr>
          <w:rFonts w:eastAsia="仿宋_GB2312" w:cs="仿宋_GB2312" w:hint="eastAsia"/>
          <w:sz w:val="32"/>
          <w:szCs w:val="32"/>
        </w:rPr>
        <w:t>，而且力争五</w:t>
      </w:r>
      <w:r>
        <w:rPr>
          <w:rFonts w:eastAsia="仿宋_GB2312" w:cs="仿宋_GB2312" w:hint="eastAsia"/>
          <w:sz w:val="32"/>
          <w:szCs w:val="32"/>
        </w:rPr>
        <w:lastRenderedPageBreak/>
        <w:t>年内达到</w:t>
      </w:r>
      <w:r>
        <w:rPr>
          <w:rFonts w:eastAsia="仿宋_GB2312" w:cs="仿宋_GB2312" w:hint="eastAsia"/>
          <w:sz w:val="32"/>
          <w:szCs w:val="32"/>
        </w:rPr>
        <w:t>23%</w:t>
      </w:r>
      <w:r>
        <w:rPr>
          <w:rFonts w:eastAsia="仿宋_GB2312" w:cs="仿宋_GB2312" w:hint="eastAsia"/>
          <w:sz w:val="32"/>
          <w:szCs w:val="32"/>
        </w:rPr>
        <w:t>，可为食用菌生产提供充足的原材料。</w:t>
      </w:r>
    </w:p>
    <w:p w14:paraId="631C169F" w14:textId="241E7ED7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黑体" w:hAnsi="Times New Roman" w:cs="黑体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四、</w:t>
      </w:r>
      <w:r w:rsidR="007C07DC">
        <w:rPr>
          <w:rFonts w:ascii="Times New Roman" w:eastAsia="黑体" w:hAnsi="Times New Roman" w:cs="黑体" w:hint="eastAsia"/>
          <w:color w:val="000000"/>
          <w:sz w:val="32"/>
          <w:szCs w:val="32"/>
        </w:rPr>
        <w:t>神农科技集团有限公司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概况</w:t>
      </w:r>
    </w:p>
    <w:p w14:paraId="479CBCC2" w14:textId="52B361E5" w:rsidR="00D3200F" w:rsidRDefault="007C07DC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F3125">
        <w:rPr>
          <w:rFonts w:ascii="仿宋_GB2312" w:eastAsia="仿宋_GB2312" w:hAnsi="仿宋" w:hint="eastAsia"/>
          <w:sz w:val="32"/>
          <w:szCs w:val="32"/>
        </w:rPr>
        <w:t>神农科技集团有限公司</w:t>
      </w:r>
      <w:r w:rsidR="007474DD" w:rsidRPr="00DF3125">
        <w:rPr>
          <w:rFonts w:ascii="仿宋_GB2312" w:eastAsia="仿宋_GB2312" w:hint="eastAsia"/>
          <w:sz w:val="32"/>
          <w:szCs w:val="32"/>
        </w:rPr>
        <w:t>是山西省委、省政府落</w:t>
      </w:r>
      <w:proofErr w:type="gramStart"/>
      <w:r w:rsidR="007474DD" w:rsidRPr="00DF3125">
        <w:rPr>
          <w:rFonts w:ascii="仿宋_GB2312" w:eastAsia="仿宋_GB2312" w:hint="eastAsia"/>
          <w:sz w:val="32"/>
          <w:szCs w:val="32"/>
        </w:rPr>
        <w:t>实习近</w:t>
      </w:r>
      <w:proofErr w:type="gramEnd"/>
      <w:r w:rsidR="007474DD" w:rsidRPr="00DF3125">
        <w:rPr>
          <w:rFonts w:ascii="仿宋_GB2312" w:eastAsia="仿宋_GB2312" w:hint="eastAsia"/>
          <w:sz w:val="32"/>
          <w:szCs w:val="32"/>
        </w:rPr>
        <w:t>平总书记视察山西重要讲话重要指示，深化农业供给侧结构性改革，着力构建现代农业产业体系，围绕打造特色现代农</w:t>
      </w:r>
      <w:r w:rsidR="007474DD">
        <w:rPr>
          <w:rFonts w:eastAsia="仿宋_GB2312" w:hint="eastAsia"/>
          <w:sz w:val="32"/>
          <w:szCs w:val="32"/>
        </w:rPr>
        <w:t>业新引擎和转型发展新支柱目标，整合全省农业科技资源，组建而成的省级农业科技示范和龙头企业，于</w:t>
      </w:r>
      <w:r w:rsidR="007474DD">
        <w:rPr>
          <w:rFonts w:eastAsia="仿宋_GB2312" w:hint="eastAsia"/>
          <w:sz w:val="32"/>
          <w:szCs w:val="32"/>
        </w:rPr>
        <w:t>2020</w:t>
      </w:r>
      <w:r w:rsidR="007474DD">
        <w:rPr>
          <w:rFonts w:eastAsia="仿宋_GB2312" w:hint="eastAsia"/>
          <w:sz w:val="32"/>
          <w:szCs w:val="32"/>
        </w:rPr>
        <w:t>年</w:t>
      </w:r>
      <w:r w:rsidR="007474DD">
        <w:rPr>
          <w:rFonts w:eastAsia="仿宋_GB2312" w:hint="eastAsia"/>
          <w:sz w:val="32"/>
          <w:szCs w:val="32"/>
        </w:rPr>
        <w:t>12</w:t>
      </w:r>
      <w:r w:rsidR="007474DD">
        <w:rPr>
          <w:rFonts w:eastAsia="仿宋_GB2312" w:hint="eastAsia"/>
          <w:sz w:val="32"/>
          <w:szCs w:val="32"/>
        </w:rPr>
        <w:t>月</w:t>
      </w:r>
      <w:r w:rsidR="007474DD">
        <w:rPr>
          <w:rFonts w:eastAsia="仿宋_GB2312" w:hint="eastAsia"/>
          <w:sz w:val="32"/>
          <w:szCs w:val="32"/>
        </w:rPr>
        <w:t>9</w:t>
      </w:r>
      <w:r w:rsidR="007474DD">
        <w:rPr>
          <w:rFonts w:eastAsia="仿宋_GB2312" w:hint="eastAsia"/>
          <w:sz w:val="32"/>
          <w:szCs w:val="32"/>
        </w:rPr>
        <w:t>日挂牌成立，注册资金</w:t>
      </w:r>
      <w:r w:rsidR="007474DD">
        <w:rPr>
          <w:rFonts w:eastAsia="仿宋_GB2312" w:hint="eastAsia"/>
          <w:sz w:val="32"/>
          <w:szCs w:val="32"/>
        </w:rPr>
        <w:t>10</w:t>
      </w:r>
      <w:r w:rsidR="007474DD">
        <w:rPr>
          <w:rFonts w:eastAsia="仿宋_GB2312" w:hint="eastAsia"/>
          <w:sz w:val="32"/>
          <w:szCs w:val="32"/>
        </w:rPr>
        <w:t>亿元，为国有全资企业。</w:t>
      </w:r>
    </w:p>
    <w:p w14:paraId="63024700" w14:textId="77777777" w:rsidR="00D3200F" w:rsidRDefault="007474D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集团</w:t>
      </w:r>
      <w:proofErr w:type="gramStart"/>
      <w:r>
        <w:rPr>
          <w:rFonts w:eastAsia="仿宋_GB2312"/>
          <w:sz w:val="32"/>
          <w:szCs w:val="32"/>
        </w:rPr>
        <w:t>组建共</w:t>
      </w:r>
      <w:proofErr w:type="gramEnd"/>
      <w:r>
        <w:rPr>
          <w:rFonts w:eastAsia="仿宋_GB2312"/>
          <w:sz w:val="32"/>
          <w:szCs w:val="32"/>
        </w:rPr>
        <w:t>涉及划转资产企业</w:t>
      </w:r>
      <w:r>
        <w:rPr>
          <w:rFonts w:eastAsia="仿宋_GB2312"/>
          <w:sz w:val="32"/>
          <w:szCs w:val="32"/>
        </w:rPr>
        <w:t>28</w:t>
      </w:r>
      <w:r>
        <w:rPr>
          <w:rFonts w:eastAsia="仿宋_GB2312"/>
          <w:sz w:val="32"/>
          <w:szCs w:val="32"/>
        </w:rPr>
        <w:t>户，其中省国资运营公司所属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户、</w:t>
      </w:r>
      <w:proofErr w:type="gramStart"/>
      <w:r>
        <w:rPr>
          <w:rFonts w:eastAsia="仿宋_GB2312"/>
          <w:sz w:val="32"/>
          <w:szCs w:val="32"/>
        </w:rPr>
        <w:t>潞</w:t>
      </w:r>
      <w:proofErr w:type="gramEnd"/>
      <w:r>
        <w:rPr>
          <w:rFonts w:eastAsia="仿宋_GB2312"/>
          <w:sz w:val="32"/>
          <w:szCs w:val="32"/>
        </w:rPr>
        <w:t>安集团所属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户、山西文旅集团所属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户、山西农谷管委会所属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户、山西农大（省农科院）所属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户、省农业农村厅所属企事业单位</w:t>
      </w:r>
      <w:r>
        <w:rPr>
          <w:rFonts w:eastAsia="仿宋_GB2312"/>
          <w:sz w:val="32"/>
          <w:szCs w:val="32"/>
        </w:rPr>
        <w:t>19</w:t>
      </w:r>
      <w:r>
        <w:rPr>
          <w:rFonts w:eastAsia="仿宋_GB2312"/>
          <w:sz w:val="32"/>
          <w:szCs w:val="32"/>
        </w:rPr>
        <w:t>家。截至</w:t>
      </w:r>
      <w:r>
        <w:rPr>
          <w:rFonts w:eastAsia="仿宋_GB2312" w:hint="eastAsia"/>
          <w:sz w:val="32"/>
          <w:szCs w:val="32"/>
        </w:rPr>
        <w:t>目前</w:t>
      </w:r>
      <w:r>
        <w:rPr>
          <w:rFonts w:eastAsia="仿宋_GB2312"/>
          <w:sz w:val="32"/>
          <w:szCs w:val="32"/>
        </w:rPr>
        <w:t>，集团公司已接收山西粮油集团、山西生物研究院、中国山西国际经济技术合作有限公司、神农智华生物科技公司、山西本源生态农业开发公司等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户二级子公司，涉及资产</w:t>
      </w:r>
      <w:r>
        <w:rPr>
          <w:rFonts w:eastAsia="仿宋_GB2312"/>
          <w:sz w:val="32"/>
          <w:szCs w:val="32"/>
        </w:rPr>
        <w:t>44.39</w:t>
      </w:r>
      <w:r>
        <w:rPr>
          <w:rFonts w:eastAsia="仿宋_GB2312"/>
          <w:sz w:val="32"/>
          <w:szCs w:val="32"/>
        </w:rPr>
        <w:t>亿元，业务范围涉及农业、商业贸易、服务业等领域。</w:t>
      </w:r>
    </w:p>
    <w:p w14:paraId="696AB3BF" w14:textId="77777777" w:rsidR="00D3200F" w:rsidRDefault="007474DD">
      <w:pPr>
        <w:spacing w:line="600" w:lineRule="exact"/>
        <w:ind w:firstLineChars="200" w:firstLine="640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eastAsia="仿宋_GB2312"/>
          <w:sz w:val="32"/>
          <w:szCs w:val="32"/>
        </w:rPr>
        <w:t>作为全省唯一的省属农业龙头企业，集团立足省情农情，深入开展调研论证，确定集团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eastAsia="仿宋_GB2312"/>
          <w:b/>
          <w:bCs/>
          <w:sz w:val="32"/>
          <w:szCs w:val="32"/>
        </w:rPr>
        <w:t>一主三辅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（</w:t>
      </w:r>
      <w:r>
        <w:rPr>
          <w:rFonts w:eastAsia="楷体_GB2312"/>
          <w:sz w:val="32"/>
          <w:szCs w:val="40"/>
        </w:rPr>
        <w:t>一个主业即</w:t>
      </w:r>
      <w:r>
        <w:rPr>
          <w:rFonts w:eastAsia="楷体_GB2312"/>
          <w:sz w:val="32"/>
          <w:szCs w:val="40"/>
        </w:rPr>
        <w:t>“</w:t>
      </w:r>
      <w:r>
        <w:rPr>
          <w:rFonts w:eastAsia="楷体_GB2312"/>
          <w:sz w:val="32"/>
          <w:szCs w:val="40"/>
        </w:rPr>
        <w:t>晋中国家农高区建设运营、科技农业示范引领</w:t>
      </w:r>
      <w:r>
        <w:rPr>
          <w:rFonts w:eastAsia="楷体_GB2312"/>
          <w:sz w:val="32"/>
          <w:szCs w:val="40"/>
        </w:rPr>
        <w:t>”</w:t>
      </w:r>
      <w:r>
        <w:rPr>
          <w:rFonts w:eastAsia="楷体_GB2312"/>
          <w:sz w:val="32"/>
          <w:szCs w:val="40"/>
        </w:rPr>
        <w:t>；三个辅业分别为</w:t>
      </w:r>
      <w:r>
        <w:rPr>
          <w:rFonts w:eastAsia="楷体_GB2312"/>
          <w:sz w:val="32"/>
          <w:szCs w:val="40"/>
        </w:rPr>
        <w:t>“</w:t>
      </w:r>
      <w:r>
        <w:rPr>
          <w:rFonts w:eastAsia="楷体_GB2312"/>
          <w:sz w:val="32"/>
          <w:szCs w:val="40"/>
        </w:rPr>
        <w:t>现代农业服务业，现代生物医药，农产品商贸物流</w:t>
      </w:r>
      <w:r>
        <w:rPr>
          <w:rFonts w:eastAsia="楷体_GB2312"/>
          <w:sz w:val="32"/>
          <w:szCs w:val="40"/>
        </w:rPr>
        <w:t>”</w:t>
      </w:r>
      <w:r>
        <w:rPr>
          <w:rFonts w:eastAsia="仿宋_GB2312"/>
          <w:sz w:val="32"/>
          <w:szCs w:val="32"/>
        </w:rPr>
        <w:t>），提出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打造全国一流农高区、国内领先农业科技旗舰企业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</w:t>
      </w:r>
      <w:proofErr w:type="gramStart"/>
      <w:r>
        <w:rPr>
          <w:rFonts w:eastAsia="仿宋_GB2312"/>
          <w:b/>
          <w:bCs/>
          <w:sz w:val="32"/>
          <w:szCs w:val="32"/>
        </w:rPr>
        <w:t>使命愿景</w:t>
      </w:r>
      <w:r>
        <w:rPr>
          <w:rFonts w:eastAsia="仿宋_GB2312"/>
          <w:sz w:val="32"/>
          <w:szCs w:val="32"/>
        </w:rPr>
        <w:t>和</w:t>
      </w:r>
      <w:proofErr w:type="gramEnd"/>
      <w:r>
        <w:rPr>
          <w:rFonts w:eastAsia="仿宋_GB2312"/>
          <w:b/>
          <w:bCs/>
          <w:sz w:val="32"/>
          <w:szCs w:val="32"/>
        </w:rPr>
        <w:t>“</w:t>
      </w:r>
      <w:r>
        <w:rPr>
          <w:rFonts w:eastAsia="仿宋_GB2312"/>
          <w:b/>
          <w:bCs/>
          <w:sz w:val="32"/>
          <w:szCs w:val="32"/>
        </w:rPr>
        <w:t>六农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eastAsia="仿宋_GB2312"/>
          <w:b/>
          <w:bCs/>
          <w:sz w:val="32"/>
          <w:szCs w:val="32"/>
        </w:rPr>
        <w:t>功能定位</w:t>
      </w:r>
      <w:r>
        <w:rPr>
          <w:rFonts w:eastAsia="仿宋_GB2312"/>
          <w:sz w:val="32"/>
          <w:szCs w:val="32"/>
        </w:rPr>
        <w:t>（</w:t>
      </w:r>
      <w:r>
        <w:rPr>
          <w:rFonts w:eastAsia="楷体_GB2312"/>
          <w:sz w:val="32"/>
          <w:szCs w:val="40"/>
        </w:rPr>
        <w:t>农业科技创新赋能、农谷精益运营带动、农业特优产业聚合、农业品牌标准孵化、农业农村</w:t>
      </w:r>
      <w:r>
        <w:rPr>
          <w:rFonts w:eastAsia="楷体_GB2312"/>
          <w:sz w:val="32"/>
          <w:szCs w:val="40"/>
        </w:rPr>
        <w:lastRenderedPageBreak/>
        <w:t>改革示范、农业转型旗舰引领</w:t>
      </w:r>
      <w:r>
        <w:rPr>
          <w:rFonts w:eastAsia="仿宋_GB2312"/>
          <w:sz w:val="32"/>
          <w:szCs w:val="32"/>
        </w:rPr>
        <w:t>），高标准打造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农业资本投资、科技创新、品牌孵化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b/>
          <w:bCs/>
          <w:sz w:val="32"/>
          <w:szCs w:val="32"/>
        </w:rPr>
        <w:t>三个平台</w:t>
      </w:r>
      <w:r>
        <w:rPr>
          <w:rFonts w:eastAsia="仿宋_GB2312"/>
          <w:sz w:val="32"/>
          <w:szCs w:val="32"/>
        </w:rPr>
        <w:t>，以及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园区建设运营、农业生产资料、农产品精深加工、大健康、智慧农业、贸易流通、现代农业服务业、乡村建设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b/>
          <w:bCs/>
          <w:sz w:val="32"/>
          <w:szCs w:val="32"/>
        </w:rPr>
        <w:t>八个板块</w:t>
      </w:r>
      <w:r>
        <w:rPr>
          <w:rFonts w:eastAsia="仿宋_GB2312"/>
          <w:sz w:val="32"/>
          <w:szCs w:val="32"/>
        </w:rPr>
        <w:t>，努力实现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eastAsia="仿宋_GB2312"/>
          <w:b/>
          <w:bCs/>
          <w:sz w:val="32"/>
          <w:szCs w:val="32"/>
        </w:rPr>
        <w:t>双</w:t>
      </w:r>
      <w:r>
        <w:rPr>
          <w:rFonts w:eastAsia="仿宋_GB2312"/>
          <w:b/>
          <w:bCs/>
          <w:sz w:val="32"/>
          <w:szCs w:val="32"/>
        </w:rPr>
        <w:t>‘</w:t>
      </w:r>
      <w:r>
        <w:rPr>
          <w:rFonts w:eastAsia="仿宋_GB2312"/>
          <w:b/>
          <w:bCs/>
          <w:sz w:val="32"/>
          <w:szCs w:val="32"/>
        </w:rPr>
        <w:t>百十一</w:t>
      </w:r>
      <w:r>
        <w:rPr>
          <w:rFonts w:eastAsia="仿宋_GB2312"/>
          <w:b/>
          <w:bCs/>
          <w:sz w:val="32"/>
          <w:szCs w:val="32"/>
        </w:rPr>
        <w:t>’</w:t>
      </w:r>
      <w:r>
        <w:rPr>
          <w:rFonts w:eastAsia="仿宋_GB2312"/>
          <w:b/>
          <w:bCs/>
          <w:sz w:val="32"/>
          <w:szCs w:val="32"/>
        </w:rPr>
        <w:t>三步走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的发展目标（</w:t>
      </w:r>
      <w:r>
        <w:rPr>
          <w:rFonts w:eastAsia="楷体_GB2312"/>
          <w:sz w:val="32"/>
          <w:szCs w:val="32"/>
          <w:shd w:val="clear" w:color="auto" w:fill="FFFFFF"/>
        </w:rPr>
        <w:t>即到</w:t>
      </w:r>
      <w:r>
        <w:rPr>
          <w:rFonts w:eastAsia="楷体_GB2312"/>
          <w:sz w:val="32"/>
          <w:szCs w:val="32"/>
          <w:shd w:val="clear" w:color="auto" w:fill="FFFFFF"/>
        </w:rPr>
        <w:t>“</w:t>
      </w:r>
      <w:r>
        <w:rPr>
          <w:rFonts w:eastAsia="楷体_GB2312"/>
          <w:sz w:val="32"/>
          <w:szCs w:val="32"/>
          <w:shd w:val="clear" w:color="auto" w:fill="FFFFFF"/>
        </w:rPr>
        <w:t>十四五</w:t>
      </w:r>
      <w:r>
        <w:rPr>
          <w:rFonts w:eastAsia="楷体_GB2312"/>
          <w:sz w:val="32"/>
          <w:szCs w:val="32"/>
          <w:shd w:val="clear" w:color="auto" w:fill="FFFFFF"/>
        </w:rPr>
        <w:t>”</w:t>
      </w:r>
      <w:r>
        <w:rPr>
          <w:rFonts w:eastAsia="楷体_GB2312"/>
          <w:sz w:val="32"/>
          <w:szCs w:val="32"/>
          <w:shd w:val="clear" w:color="auto" w:fill="FFFFFF"/>
        </w:rPr>
        <w:t>末，实现资产总值和营收</w:t>
      </w:r>
      <w:proofErr w:type="gramStart"/>
      <w:r>
        <w:rPr>
          <w:rFonts w:eastAsia="楷体_GB2312"/>
          <w:sz w:val="32"/>
          <w:szCs w:val="32"/>
          <w:shd w:val="clear" w:color="auto" w:fill="FFFFFF"/>
        </w:rPr>
        <w:t>规模双</w:t>
      </w:r>
      <w:proofErr w:type="gramEnd"/>
      <w:r>
        <w:rPr>
          <w:rFonts w:eastAsia="楷体_GB2312"/>
          <w:sz w:val="32"/>
          <w:szCs w:val="32"/>
          <w:shd w:val="clear" w:color="auto" w:fill="FFFFFF"/>
        </w:rPr>
        <w:t>过百亿；到</w:t>
      </w:r>
      <w:r>
        <w:rPr>
          <w:rFonts w:eastAsia="楷体_GB2312"/>
          <w:sz w:val="32"/>
          <w:szCs w:val="32"/>
          <w:shd w:val="clear" w:color="auto" w:fill="FFFFFF"/>
        </w:rPr>
        <w:t>“</w:t>
      </w:r>
      <w:r>
        <w:rPr>
          <w:rFonts w:eastAsia="楷体_GB2312"/>
          <w:sz w:val="32"/>
          <w:szCs w:val="32"/>
          <w:shd w:val="clear" w:color="auto" w:fill="FFFFFF"/>
        </w:rPr>
        <w:t>十五五</w:t>
      </w:r>
      <w:r>
        <w:rPr>
          <w:rFonts w:eastAsia="楷体_GB2312"/>
          <w:sz w:val="32"/>
          <w:szCs w:val="32"/>
          <w:shd w:val="clear" w:color="auto" w:fill="FFFFFF"/>
        </w:rPr>
        <w:t>”</w:t>
      </w:r>
      <w:r>
        <w:rPr>
          <w:rFonts w:eastAsia="楷体_GB2312"/>
          <w:sz w:val="32"/>
          <w:szCs w:val="32"/>
          <w:shd w:val="clear" w:color="auto" w:fill="FFFFFF"/>
        </w:rPr>
        <w:t>末，力争打造农产品精深加工上市公司</w:t>
      </w:r>
      <w:r>
        <w:rPr>
          <w:rFonts w:eastAsia="楷体_GB2312"/>
          <w:sz w:val="32"/>
          <w:szCs w:val="32"/>
          <w:shd w:val="clear" w:color="auto" w:fill="FFFFFF"/>
        </w:rPr>
        <w:t>10</w:t>
      </w:r>
      <w:r>
        <w:rPr>
          <w:rFonts w:eastAsia="楷体_GB2312"/>
          <w:sz w:val="32"/>
          <w:szCs w:val="32"/>
          <w:shd w:val="clear" w:color="auto" w:fill="FFFFFF"/>
        </w:rPr>
        <w:t>家，集团跻身全国农业科技企业前十强；到</w:t>
      </w:r>
      <w:r>
        <w:rPr>
          <w:rFonts w:eastAsia="楷体_GB2312"/>
          <w:sz w:val="32"/>
          <w:szCs w:val="32"/>
          <w:shd w:val="clear" w:color="auto" w:fill="FFFFFF"/>
        </w:rPr>
        <w:t>“</w:t>
      </w:r>
      <w:r>
        <w:rPr>
          <w:rFonts w:eastAsia="楷体_GB2312"/>
          <w:sz w:val="32"/>
          <w:szCs w:val="32"/>
          <w:shd w:val="clear" w:color="auto" w:fill="FFFFFF"/>
        </w:rPr>
        <w:t>十六五</w:t>
      </w:r>
      <w:r>
        <w:rPr>
          <w:rFonts w:eastAsia="楷体_GB2312"/>
          <w:sz w:val="32"/>
          <w:szCs w:val="32"/>
          <w:shd w:val="clear" w:color="auto" w:fill="FFFFFF"/>
        </w:rPr>
        <w:t>”</w:t>
      </w:r>
      <w:r>
        <w:rPr>
          <w:rFonts w:eastAsia="楷体_GB2312"/>
          <w:sz w:val="32"/>
          <w:szCs w:val="32"/>
          <w:shd w:val="clear" w:color="auto" w:fill="FFFFFF"/>
        </w:rPr>
        <w:t>末，力争成为国内</w:t>
      </w:r>
      <w:proofErr w:type="gramStart"/>
      <w:r>
        <w:rPr>
          <w:rFonts w:eastAsia="楷体_GB2312"/>
          <w:sz w:val="32"/>
          <w:szCs w:val="32"/>
          <w:shd w:val="clear" w:color="auto" w:fill="FFFFFF"/>
        </w:rPr>
        <w:t>一流农业</w:t>
      </w:r>
      <w:proofErr w:type="gramEnd"/>
      <w:r>
        <w:rPr>
          <w:rFonts w:eastAsia="楷体_GB2312"/>
          <w:sz w:val="32"/>
          <w:szCs w:val="32"/>
          <w:shd w:val="clear" w:color="auto" w:fill="FFFFFF"/>
        </w:rPr>
        <w:t>产业化龙头企业，打造一批全国一流的</w:t>
      </w:r>
      <w:r>
        <w:rPr>
          <w:rFonts w:eastAsia="楷体_GB2312"/>
          <w:sz w:val="32"/>
          <w:szCs w:val="32"/>
          <w:shd w:val="clear" w:color="auto" w:fill="FFFFFF"/>
        </w:rPr>
        <w:t>“</w:t>
      </w:r>
      <w:r>
        <w:rPr>
          <w:rFonts w:eastAsia="楷体_GB2312"/>
          <w:sz w:val="32"/>
          <w:szCs w:val="32"/>
          <w:shd w:val="clear" w:color="auto" w:fill="FFFFFF"/>
        </w:rPr>
        <w:t>特</w:t>
      </w:r>
      <w:r>
        <w:rPr>
          <w:rFonts w:eastAsia="楷体_GB2312"/>
          <w:sz w:val="32"/>
          <w:szCs w:val="32"/>
          <w:shd w:val="clear" w:color="auto" w:fill="FFFFFF"/>
        </w:rPr>
        <w:t>”“</w:t>
      </w:r>
      <w:r>
        <w:rPr>
          <w:rFonts w:eastAsia="楷体_GB2312"/>
          <w:sz w:val="32"/>
          <w:szCs w:val="32"/>
          <w:shd w:val="clear" w:color="auto" w:fill="FFFFFF"/>
        </w:rPr>
        <w:t>优</w:t>
      </w:r>
      <w:r>
        <w:rPr>
          <w:rFonts w:eastAsia="楷体_GB2312"/>
          <w:sz w:val="32"/>
          <w:szCs w:val="32"/>
          <w:shd w:val="clear" w:color="auto" w:fill="FFFFFF"/>
        </w:rPr>
        <w:t>”</w:t>
      </w:r>
      <w:r>
        <w:rPr>
          <w:rFonts w:eastAsia="楷体_GB2312"/>
          <w:sz w:val="32"/>
          <w:szCs w:val="32"/>
          <w:shd w:val="clear" w:color="auto" w:fill="FFFFFF"/>
        </w:rPr>
        <w:t>功能产品品牌</w:t>
      </w:r>
      <w:r>
        <w:rPr>
          <w:rFonts w:eastAsia="仿宋_GB2312"/>
          <w:sz w:val="32"/>
          <w:szCs w:val="32"/>
        </w:rPr>
        <w:t>）。特别是在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十四五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时期，</w:t>
      </w:r>
      <w:r>
        <w:rPr>
          <w:rFonts w:eastAsia="仿宋_GB2312"/>
          <w:sz w:val="32"/>
          <w:szCs w:val="32"/>
          <w:shd w:val="clear" w:color="auto" w:fill="FFFFFF"/>
        </w:rPr>
        <w:t>坚持</w:t>
      </w:r>
      <w:r>
        <w:rPr>
          <w:rFonts w:eastAsia="仿宋_GB2312"/>
          <w:b/>
          <w:bCs/>
          <w:sz w:val="32"/>
          <w:szCs w:val="32"/>
          <w:shd w:val="clear" w:color="auto" w:fill="FFFFFF"/>
        </w:rPr>
        <w:t>“</w:t>
      </w:r>
      <w:proofErr w:type="gramStart"/>
      <w:r>
        <w:rPr>
          <w:rFonts w:eastAsia="仿宋_GB2312"/>
          <w:b/>
          <w:bCs/>
          <w:sz w:val="32"/>
          <w:szCs w:val="32"/>
          <w:shd w:val="clear" w:color="auto" w:fill="FFFFFF"/>
        </w:rPr>
        <w:t>一</w:t>
      </w:r>
      <w:proofErr w:type="gramEnd"/>
      <w:r>
        <w:rPr>
          <w:rFonts w:eastAsia="仿宋_GB2312"/>
          <w:b/>
          <w:bCs/>
          <w:sz w:val="32"/>
          <w:szCs w:val="32"/>
          <w:shd w:val="clear" w:color="auto" w:fill="FFFFFF"/>
        </w:rPr>
        <w:t>核三型、五化五力</w:t>
      </w:r>
      <w:r>
        <w:rPr>
          <w:rFonts w:eastAsia="仿宋_GB2312"/>
          <w:b/>
          <w:bCs/>
          <w:sz w:val="32"/>
          <w:szCs w:val="32"/>
          <w:shd w:val="clear" w:color="auto" w:fill="FFFFFF"/>
        </w:rPr>
        <w:t>”</w:t>
      </w:r>
      <w:r>
        <w:rPr>
          <w:rFonts w:eastAsia="仿宋_GB2312" w:hint="eastAsia"/>
          <w:sz w:val="32"/>
          <w:szCs w:val="32"/>
          <w:shd w:val="clear" w:color="auto" w:fill="FFFFFF"/>
        </w:rPr>
        <w:t>的</w:t>
      </w:r>
      <w:r>
        <w:rPr>
          <w:rFonts w:eastAsia="仿宋_GB2312"/>
          <w:sz w:val="32"/>
          <w:szCs w:val="32"/>
          <w:shd w:val="clear" w:color="auto" w:fill="FFFFFF"/>
        </w:rPr>
        <w:t>总体思路（</w:t>
      </w:r>
      <w:r>
        <w:rPr>
          <w:rFonts w:eastAsia="楷体_GB2312"/>
          <w:b/>
          <w:bCs/>
          <w:sz w:val="32"/>
          <w:szCs w:val="32"/>
          <w:shd w:val="clear" w:color="auto" w:fill="FFFFFF"/>
        </w:rPr>
        <w:t>“</w:t>
      </w:r>
      <w:r>
        <w:rPr>
          <w:rFonts w:eastAsia="楷体_GB2312"/>
          <w:b/>
          <w:bCs/>
          <w:sz w:val="32"/>
          <w:szCs w:val="32"/>
          <w:shd w:val="clear" w:color="auto" w:fill="FFFFFF"/>
        </w:rPr>
        <w:t>一核</w:t>
      </w:r>
      <w:r>
        <w:rPr>
          <w:rFonts w:eastAsia="楷体_GB2312"/>
          <w:b/>
          <w:bCs/>
          <w:sz w:val="32"/>
          <w:szCs w:val="32"/>
          <w:shd w:val="clear" w:color="auto" w:fill="FFFFFF"/>
        </w:rPr>
        <w:t>”</w:t>
      </w:r>
      <w:r>
        <w:rPr>
          <w:rFonts w:eastAsia="楷体_GB2312"/>
          <w:sz w:val="32"/>
          <w:szCs w:val="32"/>
          <w:shd w:val="clear" w:color="auto" w:fill="FFFFFF"/>
        </w:rPr>
        <w:t>即以</w:t>
      </w:r>
      <w:r>
        <w:rPr>
          <w:rFonts w:eastAsia="楷体_GB2312"/>
          <w:sz w:val="32"/>
          <w:szCs w:val="32"/>
          <w:shd w:val="clear" w:color="auto" w:fill="FFFFFF"/>
        </w:rPr>
        <w:t>“</w:t>
      </w:r>
      <w:r>
        <w:rPr>
          <w:rFonts w:eastAsia="楷体_GB2312"/>
          <w:sz w:val="32"/>
          <w:szCs w:val="32"/>
          <w:shd w:val="clear" w:color="auto" w:fill="FFFFFF"/>
        </w:rPr>
        <w:t>坚持党的领导、加强党的建设</w:t>
      </w:r>
      <w:r>
        <w:rPr>
          <w:rFonts w:eastAsia="楷体_GB2312"/>
          <w:sz w:val="32"/>
          <w:szCs w:val="32"/>
          <w:shd w:val="clear" w:color="auto" w:fill="FFFFFF"/>
        </w:rPr>
        <w:t>”</w:t>
      </w:r>
      <w:r>
        <w:rPr>
          <w:rFonts w:eastAsia="楷体_GB2312"/>
          <w:sz w:val="32"/>
          <w:szCs w:val="32"/>
          <w:shd w:val="clear" w:color="auto" w:fill="FFFFFF"/>
        </w:rPr>
        <w:t>为核心；</w:t>
      </w:r>
      <w:r>
        <w:rPr>
          <w:rFonts w:eastAsia="楷体_GB2312"/>
          <w:b/>
          <w:bCs/>
          <w:sz w:val="32"/>
          <w:szCs w:val="32"/>
          <w:shd w:val="clear" w:color="auto" w:fill="FFFFFF"/>
        </w:rPr>
        <w:t>“</w:t>
      </w:r>
      <w:r>
        <w:rPr>
          <w:rFonts w:eastAsia="楷体_GB2312"/>
          <w:b/>
          <w:bCs/>
          <w:sz w:val="32"/>
          <w:szCs w:val="32"/>
          <w:shd w:val="clear" w:color="auto" w:fill="FFFFFF"/>
        </w:rPr>
        <w:t>三型</w:t>
      </w:r>
      <w:r>
        <w:rPr>
          <w:rFonts w:eastAsia="楷体_GB2312"/>
          <w:b/>
          <w:bCs/>
          <w:sz w:val="32"/>
          <w:szCs w:val="32"/>
          <w:shd w:val="clear" w:color="auto" w:fill="FFFFFF"/>
        </w:rPr>
        <w:t>”</w:t>
      </w:r>
      <w:r>
        <w:rPr>
          <w:rFonts w:eastAsia="楷体_GB2312"/>
          <w:sz w:val="32"/>
          <w:szCs w:val="32"/>
          <w:shd w:val="clear" w:color="auto" w:fill="FFFFFF"/>
        </w:rPr>
        <w:t>即打造平台型、引领型、价值型企业；</w:t>
      </w:r>
      <w:r>
        <w:rPr>
          <w:rFonts w:eastAsia="楷体_GB2312"/>
          <w:b/>
          <w:bCs/>
          <w:sz w:val="32"/>
          <w:szCs w:val="32"/>
          <w:shd w:val="clear" w:color="auto" w:fill="FFFFFF"/>
        </w:rPr>
        <w:t>“</w:t>
      </w:r>
      <w:r>
        <w:rPr>
          <w:rFonts w:eastAsia="楷体_GB2312"/>
          <w:b/>
          <w:bCs/>
          <w:sz w:val="32"/>
          <w:szCs w:val="32"/>
          <w:shd w:val="clear" w:color="auto" w:fill="FFFFFF"/>
        </w:rPr>
        <w:t>五化</w:t>
      </w:r>
      <w:r>
        <w:rPr>
          <w:rFonts w:eastAsia="楷体_GB2312"/>
          <w:b/>
          <w:bCs/>
          <w:sz w:val="32"/>
          <w:szCs w:val="32"/>
          <w:shd w:val="clear" w:color="auto" w:fill="FFFFFF"/>
        </w:rPr>
        <w:t>”</w:t>
      </w:r>
      <w:r>
        <w:rPr>
          <w:rFonts w:eastAsia="楷体_GB2312"/>
          <w:sz w:val="32"/>
          <w:szCs w:val="32"/>
          <w:shd w:val="clear" w:color="auto" w:fill="FFFFFF"/>
        </w:rPr>
        <w:t>即实行多元化布局、板块化混改、专业化投资、精益化运营、制度化管控；</w:t>
      </w:r>
      <w:r>
        <w:rPr>
          <w:rFonts w:eastAsia="楷体_GB2312"/>
          <w:b/>
          <w:bCs/>
          <w:sz w:val="32"/>
          <w:szCs w:val="32"/>
          <w:shd w:val="clear" w:color="auto" w:fill="FFFFFF"/>
        </w:rPr>
        <w:t>“</w:t>
      </w:r>
      <w:r>
        <w:rPr>
          <w:rFonts w:eastAsia="楷体_GB2312"/>
          <w:b/>
          <w:bCs/>
          <w:sz w:val="32"/>
          <w:szCs w:val="32"/>
          <w:shd w:val="clear" w:color="auto" w:fill="FFFFFF"/>
        </w:rPr>
        <w:t>五力</w:t>
      </w:r>
      <w:r>
        <w:rPr>
          <w:rFonts w:eastAsia="楷体_GB2312"/>
          <w:b/>
          <w:bCs/>
          <w:sz w:val="32"/>
          <w:szCs w:val="32"/>
          <w:shd w:val="clear" w:color="auto" w:fill="FFFFFF"/>
        </w:rPr>
        <w:t>”</w:t>
      </w:r>
      <w:r>
        <w:rPr>
          <w:rFonts w:eastAsia="楷体_GB2312"/>
          <w:sz w:val="32"/>
          <w:szCs w:val="32"/>
          <w:shd w:val="clear" w:color="auto" w:fill="FFFFFF"/>
        </w:rPr>
        <w:t>即</w:t>
      </w:r>
      <w:r>
        <w:rPr>
          <w:rFonts w:eastAsia="楷体_GB2312"/>
          <w:sz w:val="32"/>
          <w:szCs w:val="32"/>
        </w:rPr>
        <w:t>不断增强企业经济竞争力、创新力、控制力、影响力和抗风险能力</w:t>
      </w:r>
      <w:r>
        <w:rPr>
          <w:rFonts w:eastAsia="仿宋_GB2312"/>
          <w:sz w:val="32"/>
          <w:szCs w:val="32"/>
          <w:shd w:val="clear" w:color="auto" w:fill="FFFFFF"/>
        </w:rPr>
        <w:t>），大力实施</w:t>
      </w:r>
      <w:r>
        <w:rPr>
          <w:rFonts w:eastAsia="仿宋_GB2312"/>
          <w:b/>
          <w:bCs/>
          <w:sz w:val="32"/>
          <w:szCs w:val="32"/>
          <w:shd w:val="clear" w:color="auto" w:fill="FFFFFF"/>
        </w:rPr>
        <w:t>“</w:t>
      </w:r>
      <w:r>
        <w:rPr>
          <w:rFonts w:eastAsia="仿宋_GB2312"/>
          <w:b/>
          <w:bCs/>
          <w:sz w:val="32"/>
          <w:szCs w:val="32"/>
          <w:shd w:val="clear" w:color="auto" w:fill="FFFFFF"/>
        </w:rPr>
        <w:t>四个工程</w:t>
      </w:r>
      <w:r>
        <w:rPr>
          <w:rFonts w:eastAsia="仿宋_GB2312"/>
          <w:b/>
          <w:bCs/>
          <w:sz w:val="32"/>
          <w:szCs w:val="32"/>
          <w:shd w:val="clear" w:color="auto" w:fill="FFFFFF"/>
        </w:rPr>
        <w:t>”</w:t>
      </w:r>
      <w:r>
        <w:rPr>
          <w:rFonts w:eastAsia="仿宋_GB2312"/>
          <w:sz w:val="32"/>
          <w:szCs w:val="32"/>
          <w:shd w:val="clear" w:color="auto" w:fill="FFFFFF"/>
        </w:rPr>
        <w:t>（</w:t>
      </w:r>
      <w:r>
        <w:rPr>
          <w:rFonts w:eastAsia="楷体_GB2312"/>
          <w:sz w:val="32"/>
          <w:szCs w:val="32"/>
        </w:rPr>
        <w:t>“618”</w:t>
      </w:r>
      <w:r>
        <w:rPr>
          <w:rFonts w:eastAsia="楷体_GB2312"/>
          <w:sz w:val="32"/>
          <w:szCs w:val="32"/>
        </w:rPr>
        <w:t>板块裂变工程、</w:t>
      </w:r>
      <w:r>
        <w:rPr>
          <w:rFonts w:eastAsia="楷体_GB2312"/>
          <w:sz w:val="32"/>
          <w:szCs w:val="32"/>
        </w:rPr>
        <w:t>“515”</w:t>
      </w:r>
      <w:r>
        <w:rPr>
          <w:rFonts w:eastAsia="楷体_GB2312"/>
          <w:sz w:val="32"/>
          <w:szCs w:val="32"/>
        </w:rPr>
        <w:t>项目攻坚工程、</w:t>
      </w:r>
      <w:r>
        <w:rPr>
          <w:rFonts w:eastAsia="楷体_GB2312"/>
          <w:sz w:val="32"/>
          <w:szCs w:val="32"/>
        </w:rPr>
        <w:t>“356”</w:t>
      </w:r>
      <w:r>
        <w:rPr>
          <w:rFonts w:eastAsia="楷体_GB2312"/>
          <w:sz w:val="32"/>
          <w:szCs w:val="32"/>
        </w:rPr>
        <w:t>内控提升工程、</w:t>
      </w:r>
      <w:r>
        <w:rPr>
          <w:rFonts w:eastAsia="楷体_GB2312"/>
          <w:sz w:val="32"/>
          <w:szCs w:val="32"/>
        </w:rPr>
        <w:t>“333”</w:t>
      </w:r>
      <w:r>
        <w:rPr>
          <w:rFonts w:eastAsia="楷体_GB2312"/>
          <w:sz w:val="32"/>
          <w:szCs w:val="32"/>
        </w:rPr>
        <w:t>党建品牌工程</w:t>
      </w:r>
      <w:r>
        <w:rPr>
          <w:rFonts w:eastAsia="仿宋_GB2312"/>
          <w:sz w:val="32"/>
          <w:szCs w:val="32"/>
          <w:shd w:val="clear" w:color="auto" w:fill="FFFFFF"/>
        </w:rPr>
        <w:t>），推动集团实现高质量跨越式发展。</w:t>
      </w:r>
    </w:p>
    <w:p w14:paraId="3D7EA40B" w14:textId="77777777" w:rsidR="00D3200F" w:rsidRDefault="007474D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下一步，集团将深入贯彻落实省委关于乡村振兴、国企改革、高质量发展等重大部署要求，在现有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家子公司基础上，新启动设立板块骨干子公司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家（</w:t>
      </w:r>
      <w:r>
        <w:rPr>
          <w:rFonts w:eastAsia="楷体_GB2312"/>
          <w:sz w:val="32"/>
          <w:szCs w:val="32"/>
        </w:rPr>
        <w:t>神农</w:t>
      </w:r>
      <w:proofErr w:type="gramStart"/>
      <w:r>
        <w:rPr>
          <w:rFonts w:eastAsia="楷体_GB2312"/>
          <w:sz w:val="32"/>
          <w:szCs w:val="32"/>
        </w:rPr>
        <w:t>农</w:t>
      </w:r>
      <w:proofErr w:type="gramEnd"/>
      <w:r>
        <w:rPr>
          <w:rFonts w:eastAsia="楷体_GB2312"/>
          <w:sz w:val="32"/>
          <w:szCs w:val="32"/>
        </w:rPr>
        <w:t>高区建设运营有限公司、</w:t>
      </w:r>
      <w:proofErr w:type="gramStart"/>
      <w:r>
        <w:rPr>
          <w:rFonts w:eastAsia="楷体_GB2312"/>
          <w:sz w:val="32"/>
          <w:szCs w:val="32"/>
        </w:rPr>
        <w:t>神农种</w:t>
      </w:r>
      <w:proofErr w:type="gramEnd"/>
      <w:r>
        <w:rPr>
          <w:rFonts w:eastAsia="楷体_GB2312"/>
          <w:sz w:val="32"/>
          <w:szCs w:val="32"/>
        </w:rPr>
        <w:t>业集团有限公司、神农农资集团有限公司、神农食品集团有限公司、神农大健康产业发展有限公司、神农农机集团有限公司、神农农业大数据集团有限公司、神</w:t>
      </w:r>
      <w:r>
        <w:rPr>
          <w:rFonts w:eastAsia="楷体_GB2312"/>
          <w:sz w:val="32"/>
          <w:szCs w:val="32"/>
        </w:rPr>
        <w:lastRenderedPageBreak/>
        <w:t>农农业供应</w:t>
      </w:r>
      <w:proofErr w:type="gramStart"/>
      <w:r>
        <w:rPr>
          <w:rFonts w:eastAsia="楷体_GB2312"/>
          <w:sz w:val="32"/>
          <w:szCs w:val="32"/>
        </w:rPr>
        <w:t>链集团</w:t>
      </w:r>
      <w:proofErr w:type="gramEnd"/>
      <w:r>
        <w:rPr>
          <w:rFonts w:eastAsia="楷体_GB2312"/>
          <w:sz w:val="32"/>
          <w:szCs w:val="32"/>
        </w:rPr>
        <w:t>有限公司、神农农业社会化服务集团有限公司、神农乡村建设集团有限公司、神农投资集团有限公司、神农品牌管理有限公司</w:t>
      </w:r>
      <w:r>
        <w:rPr>
          <w:rFonts w:eastAsia="仿宋_GB2312"/>
          <w:sz w:val="32"/>
          <w:szCs w:val="32"/>
        </w:rPr>
        <w:t>），形成引领全省现代农业发展的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航母战斗群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，力争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十四五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末，共划转、</w:t>
      </w:r>
      <w:proofErr w:type="gramStart"/>
      <w:r>
        <w:rPr>
          <w:rFonts w:eastAsia="仿宋_GB2312"/>
          <w:sz w:val="32"/>
          <w:szCs w:val="32"/>
        </w:rPr>
        <w:t>混改企业</w:t>
      </w:r>
      <w:proofErr w:type="gramEnd"/>
      <w:r>
        <w:rPr>
          <w:rFonts w:eastAsia="仿宋_GB2312"/>
          <w:b/>
          <w:bCs/>
          <w:sz w:val="32"/>
          <w:szCs w:val="32"/>
        </w:rPr>
        <w:t>60</w:t>
      </w:r>
      <w:r>
        <w:rPr>
          <w:rFonts w:eastAsia="仿宋_GB2312"/>
          <w:sz w:val="32"/>
          <w:szCs w:val="32"/>
        </w:rPr>
        <w:t>家以上，营收规模超过</w:t>
      </w:r>
      <w:r>
        <w:rPr>
          <w:rFonts w:eastAsia="仿宋_GB2312"/>
          <w:b/>
          <w:bCs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亿元，形成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eastAsia="仿宋_GB2312"/>
          <w:b/>
          <w:bCs/>
          <w:sz w:val="32"/>
          <w:szCs w:val="32"/>
        </w:rPr>
        <w:t>八大板块优势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14:paraId="3E6804ED" w14:textId="77777777" w:rsidR="00D3200F" w:rsidRDefault="007474DD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一是在园区建设运营板块形成</w:t>
      </w:r>
      <w:r>
        <w:rPr>
          <w:rFonts w:eastAsia="楷体_GB2312"/>
          <w:b/>
          <w:bCs/>
          <w:sz w:val="32"/>
          <w:szCs w:val="32"/>
        </w:rPr>
        <w:t>“</w:t>
      </w:r>
      <w:r>
        <w:rPr>
          <w:rFonts w:eastAsia="楷体_GB2312"/>
          <w:b/>
          <w:bCs/>
          <w:sz w:val="32"/>
          <w:szCs w:val="32"/>
        </w:rPr>
        <w:t>机制改革优势</w:t>
      </w:r>
      <w:r>
        <w:rPr>
          <w:rFonts w:eastAsia="楷体_GB2312"/>
          <w:b/>
          <w:bCs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。按照省委、省政府部署，设立神农</w:t>
      </w:r>
      <w:proofErr w:type="gramStart"/>
      <w:r>
        <w:rPr>
          <w:rFonts w:eastAsia="仿宋_GB2312"/>
          <w:sz w:val="32"/>
          <w:szCs w:val="32"/>
        </w:rPr>
        <w:t>农</w:t>
      </w:r>
      <w:proofErr w:type="gramEnd"/>
      <w:r>
        <w:rPr>
          <w:rFonts w:eastAsia="仿宋_GB2312"/>
          <w:sz w:val="32"/>
          <w:szCs w:val="32"/>
        </w:rPr>
        <w:t>高区建设运营公司，</w:t>
      </w:r>
      <w:proofErr w:type="gramStart"/>
      <w:r>
        <w:rPr>
          <w:rFonts w:eastAsia="仿宋_GB2312" w:hint="eastAsia"/>
          <w:sz w:val="32"/>
          <w:szCs w:val="32"/>
        </w:rPr>
        <w:t>参与农高区</w:t>
      </w:r>
      <w:proofErr w:type="gramEnd"/>
      <w:r>
        <w:rPr>
          <w:rFonts w:eastAsia="仿宋_GB2312"/>
          <w:sz w:val="32"/>
          <w:szCs w:val="32"/>
        </w:rPr>
        <w:t>建设运营；</w:t>
      </w:r>
      <w:proofErr w:type="gramStart"/>
      <w:r>
        <w:rPr>
          <w:rFonts w:eastAsia="仿宋_GB2312"/>
          <w:sz w:val="32"/>
          <w:szCs w:val="32"/>
        </w:rPr>
        <w:t>在农高区外</w:t>
      </w:r>
      <w:proofErr w:type="gramEnd"/>
      <w:r>
        <w:rPr>
          <w:rFonts w:eastAsia="仿宋_GB2312" w:hint="eastAsia"/>
          <w:sz w:val="32"/>
          <w:szCs w:val="32"/>
        </w:rPr>
        <w:t>，我们将</w:t>
      </w:r>
      <w:r>
        <w:rPr>
          <w:rFonts w:eastAsia="仿宋_GB2312"/>
          <w:sz w:val="32"/>
          <w:szCs w:val="32"/>
        </w:rPr>
        <w:t>以设施农业为重点，在全省范围内打造一批神农产业示范基地、神农示范园区。今明两年，我们将与农业农村厅以</w:t>
      </w:r>
      <w:r>
        <w:rPr>
          <w:rFonts w:eastAsia="仿宋_GB2312"/>
          <w:sz w:val="32"/>
          <w:szCs w:val="32"/>
        </w:rPr>
        <w:t>PPP</w:t>
      </w:r>
      <w:r>
        <w:rPr>
          <w:rFonts w:eastAsia="仿宋_GB2312"/>
          <w:sz w:val="32"/>
          <w:szCs w:val="32"/>
        </w:rPr>
        <w:t>模式在全省建设设施蔬菜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万亩，目前正在进行方案设计、试点选择、项目入库等工作。未来，我们还将依托拟划转的山西农垦集团，大规模发展设施农业，着力打造京津冀地区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重要农产品供应基地。</w:t>
      </w:r>
    </w:p>
    <w:p w14:paraId="3791C427" w14:textId="77777777" w:rsidR="00D3200F" w:rsidRDefault="007474DD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二是在农业生产资料板块形成</w:t>
      </w:r>
      <w:r>
        <w:rPr>
          <w:rFonts w:eastAsia="楷体_GB2312"/>
          <w:b/>
          <w:bCs/>
          <w:sz w:val="32"/>
          <w:szCs w:val="32"/>
        </w:rPr>
        <w:t>“</w:t>
      </w:r>
      <w:r>
        <w:rPr>
          <w:rFonts w:eastAsia="楷体_GB2312"/>
          <w:b/>
          <w:bCs/>
          <w:sz w:val="32"/>
          <w:szCs w:val="32"/>
        </w:rPr>
        <w:t>源头竞争优势</w:t>
      </w:r>
      <w:r>
        <w:rPr>
          <w:rFonts w:eastAsia="楷体_GB2312"/>
          <w:b/>
          <w:bCs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。按照省委关于种业振兴计划的战略部署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全力攻坚种子这个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芯片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工程，依托省农业农村厅拟划转的畜牧遗传育种中心、薯类脱毒中心、水产育种养殖科学实验中心等单位，组建专业团队，整合头部企业，设立</w:t>
      </w:r>
      <w:proofErr w:type="gramStart"/>
      <w:r>
        <w:rPr>
          <w:rFonts w:eastAsia="仿宋_GB2312"/>
          <w:sz w:val="32"/>
          <w:szCs w:val="32"/>
        </w:rPr>
        <w:t>神农种</w:t>
      </w:r>
      <w:proofErr w:type="gramEnd"/>
      <w:r>
        <w:rPr>
          <w:rFonts w:eastAsia="仿宋_GB2312"/>
          <w:sz w:val="32"/>
          <w:szCs w:val="32"/>
        </w:rPr>
        <w:t>业集团，着力打造小米、高粱、马铃薯、玉米等旱作拳头种子产品，推动</w:t>
      </w:r>
      <w:proofErr w:type="gramStart"/>
      <w:r>
        <w:rPr>
          <w:rFonts w:eastAsia="仿宋_GB2312"/>
          <w:sz w:val="32"/>
          <w:szCs w:val="32"/>
        </w:rPr>
        <w:t>育繁推一体化</w:t>
      </w:r>
      <w:proofErr w:type="gramEnd"/>
      <w:r>
        <w:rPr>
          <w:rFonts w:eastAsia="仿宋_GB2312"/>
          <w:sz w:val="32"/>
          <w:szCs w:val="32"/>
        </w:rPr>
        <w:t>发展，力争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年内实现主板上市，成为具有核心竞争力的全国种业航母领军企业。同时，我们还将设立神农农资集团，在化肥、农药等生产资料领域拓展布局，包括与中北大</w:t>
      </w:r>
      <w:proofErr w:type="gramStart"/>
      <w:r>
        <w:rPr>
          <w:rFonts w:eastAsia="仿宋_GB2312"/>
          <w:sz w:val="32"/>
          <w:szCs w:val="32"/>
        </w:rPr>
        <w:t>学合作</w:t>
      </w:r>
      <w:proofErr w:type="gramEnd"/>
      <w:r>
        <w:rPr>
          <w:rFonts w:eastAsia="仿宋_GB2312"/>
          <w:sz w:val="32"/>
          <w:szCs w:val="32"/>
        </w:rPr>
        <w:t>推进高分子聚合缓释肥项目，与浙江</w:t>
      </w:r>
      <w:proofErr w:type="gramStart"/>
      <w:r>
        <w:rPr>
          <w:rFonts w:eastAsia="仿宋_GB2312"/>
          <w:sz w:val="32"/>
          <w:szCs w:val="32"/>
        </w:rPr>
        <w:t>世</w:t>
      </w:r>
      <w:proofErr w:type="gramEnd"/>
      <w:r>
        <w:rPr>
          <w:rFonts w:eastAsia="仿宋_GB2312"/>
          <w:sz w:val="32"/>
          <w:szCs w:val="32"/>
        </w:rPr>
        <w:t>佳、先正达、中国</w:t>
      </w:r>
      <w:r>
        <w:rPr>
          <w:rFonts w:eastAsia="仿宋_GB2312"/>
          <w:sz w:val="32"/>
          <w:szCs w:val="32"/>
        </w:rPr>
        <w:lastRenderedPageBreak/>
        <w:t>农大、吉林农大等企业高校合作，在运城投资建设年产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万吨的生物制剂项目等，确保在产业链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头</w:t>
      </w:r>
      <w:r>
        <w:rPr>
          <w:rFonts w:eastAsia="仿宋_GB2312"/>
          <w:sz w:val="32"/>
          <w:szCs w:val="32"/>
        </w:rPr>
        <w:t>”</w:t>
      </w:r>
      <w:proofErr w:type="gramStart"/>
      <w:r>
        <w:rPr>
          <w:rFonts w:eastAsia="仿宋_GB2312"/>
          <w:sz w:val="32"/>
          <w:szCs w:val="32"/>
        </w:rPr>
        <w:t>端掌握</w:t>
      </w:r>
      <w:proofErr w:type="gramEnd"/>
      <w:r>
        <w:rPr>
          <w:rFonts w:eastAsia="仿宋_GB2312"/>
          <w:sz w:val="32"/>
          <w:szCs w:val="32"/>
        </w:rPr>
        <w:t>话语权，提高核心竞争力。</w:t>
      </w:r>
    </w:p>
    <w:p w14:paraId="6E1ECDA7" w14:textId="77777777" w:rsidR="00D3200F" w:rsidRDefault="007474DD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三是在农产品精深加工板块形成</w:t>
      </w:r>
      <w:r>
        <w:rPr>
          <w:rFonts w:eastAsia="楷体_GB2312"/>
          <w:b/>
          <w:bCs/>
          <w:sz w:val="32"/>
          <w:szCs w:val="32"/>
        </w:rPr>
        <w:t>“</w:t>
      </w:r>
      <w:r>
        <w:rPr>
          <w:rFonts w:eastAsia="楷体_GB2312"/>
          <w:b/>
          <w:bCs/>
          <w:sz w:val="32"/>
          <w:szCs w:val="32"/>
        </w:rPr>
        <w:t>全链赋能优势</w:t>
      </w:r>
      <w:r>
        <w:rPr>
          <w:rFonts w:eastAsia="楷体_GB2312"/>
          <w:b/>
          <w:bCs/>
          <w:sz w:val="32"/>
          <w:szCs w:val="32"/>
        </w:rPr>
        <w:t>”</w:t>
      </w:r>
      <w:r>
        <w:rPr>
          <w:rFonts w:eastAsia="楷体_GB2312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设立神农食品集团，聚焦肉制品、乳品、酿品、主食糕品、化妆品、果品等特色产业集群，围绕省内标的企业有序开展并购重组，通过资金、品牌、渠道等方面赋能，努力打造一批神农旗下的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独角兽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小巨人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企业，助力小杂粮、老陈醋等优质农产品进入国内大循环中高端，实现对全省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特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优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农业资源的整合优化、全面赋能。同时不断强化利益联结，通过精深加工产业链的延长，有效拓展农民增收空间。</w:t>
      </w:r>
    </w:p>
    <w:p w14:paraId="2EC4766E" w14:textId="77777777" w:rsidR="00D3200F" w:rsidRDefault="007474DD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四是在大健康板块形成</w:t>
      </w:r>
      <w:r>
        <w:rPr>
          <w:rFonts w:eastAsia="楷体_GB2312"/>
          <w:b/>
          <w:bCs/>
          <w:sz w:val="32"/>
          <w:szCs w:val="32"/>
        </w:rPr>
        <w:t>“</w:t>
      </w:r>
      <w:r>
        <w:rPr>
          <w:rFonts w:eastAsia="楷体_GB2312"/>
          <w:b/>
          <w:bCs/>
          <w:sz w:val="32"/>
          <w:szCs w:val="32"/>
        </w:rPr>
        <w:t>产业融合优势</w:t>
      </w:r>
      <w:r>
        <w:rPr>
          <w:rFonts w:eastAsia="楷体_GB2312"/>
          <w:b/>
          <w:bCs/>
          <w:sz w:val="32"/>
          <w:szCs w:val="32"/>
        </w:rPr>
        <w:t>”</w:t>
      </w:r>
      <w:r>
        <w:rPr>
          <w:rFonts w:eastAsia="楷体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农业与大健康产业具有天然的跨界融合基因。</w:t>
      </w:r>
      <w:r>
        <w:rPr>
          <w:rFonts w:eastAsia="仿宋_GB2312" w:hint="eastAsia"/>
          <w:sz w:val="32"/>
          <w:szCs w:val="32"/>
        </w:rPr>
        <w:t>我们</w:t>
      </w:r>
      <w:r>
        <w:rPr>
          <w:rFonts w:eastAsia="仿宋_GB2312"/>
          <w:sz w:val="32"/>
          <w:szCs w:val="32"/>
        </w:rPr>
        <w:t>将设立神农大健康产业发展公司，深耕功能食品、保健食品，着力打造全国第</w:t>
      </w:r>
      <w:proofErr w:type="gramStart"/>
      <w:r>
        <w:rPr>
          <w:rFonts w:eastAsia="仿宋_GB2312"/>
          <w:sz w:val="32"/>
          <w:szCs w:val="32"/>
        </w:rPr>
        <w:t>一家油</w:t>
      </w:r>
      <w:proofErr w:type="gramEnd"/>
      <w:r>
        <w:rPr>
          <w:rFonts w:eastAsia="仿宋_GB2312"/>
          <w:sz w:val="32"/>
          <w:szCs w:val="32"/>
        </w:rPr>
        <w:t>用牡丹生物健康上市公司和牡丹籽油第一品牌，打造一批健康食品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老字号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企业。同时积极布局中医药、康养等领域，建设重大生物技术研究和产业化平台，着力打造山西农业大健康产业生态圈。</w:t>
      </w:r>
    </w:p>
    <w:p w14:paraId="4200300E" w14:textId="77777777" w:rsidR="00D3200F" w:rsidRDefault="007474DD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五是在智慧农业板块形成</w:t>
      </w:r>
      <w:r>
        <w:rPr>
          <w:rFonts w:eastAsia="楷体_GB2312"/>
          <w:b/>
          <w:bCs/>
          <w:sz w:val="32"/>
          <w:szCs w:val="32"/>
        </w:rPr>
        <w:t>“</w:t>
      </w:r>
      <w:r>
        <w:rPr>
          <w:rFonts w:eastAsia="楷体_GB2312"/>
          <w:b/>
          <w:bCs/>
          <w:sz w:val="32"/>
          <w:szCs w:val="32"/>
        </w:rPr>
        <w:t>技术策源优势</w:t>
      </w:r>
      <w:r>
        <w:rPr>
          <w:rFonts w:eastAsia="楷体_GB2312"/>
          <w:b/>
          <w:bCs/>
          <w:sz w:val="32"/>
          <w:szCs w:val="32"/>
        </w:rPr>
        <w:t>”</w:t>
      </w:r>
      <w:r>
        <w:rPr>
          <w:rFonts w:eastAsia="楷体_GB2312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依托省农业农村厅拟划转的省农业机械化服务中心，设立神农农机集团，推进智慧农机装备园建设，为开展社会化服务打好基础；设立神农农业大数据集团，与</w:t>
      </w:r>
      <w:proofErr w:type="gramStart"/>
      <w:r>
        <w:rPr>
          <w:rFonts w:eastAsia="仿宋_GB2312"/>
          <w:sz w:val="32"/>
          <w:szCs w:val="32"/>
        </w:rPr>
        <w:t>云时代</w:t>
      </w:r>
      <w:proofErr w:type="gramEnd"/>
      <w:r>
        <w:rPr>
          <w:rFonts w:eastAsia="仿宋_GB2312"/>
          <w:sz w:val="32"/>
          <w:szCs w:val="32"/>
        </w:rPr>
        <w:t>合作建设大数据平台，深耕数字农业农村业务，为包括农业金融在内的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三农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场景提</w:t>
      </w:r>
      <w:r>
        <w:rPr>
          <w:rFonts w:eastAsia="仿宋_GB2312"/>
          <w:sz w:val="32"/>
          <w:szCs w:val="32"/>
        </w:rPr>
        <w:lastRenderedPageBreak/>
        <w:t>供数字化赋能；与华为、京东等企业对接合作，以云计算、物联网等技术为核心，打造具有神农特色的智慧农业系统解决方案。</w:t>
      </w:r>
    </w:p>
    <w:p w14:paraId="1C40579D" w14:textId="77777777" w:rsidR="00D3200F" w:rsidRDefault="007474DD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六是在贸易流通板块形成</w:t>
      </w:r>
      <w:r>
        <w:rPr>
          <w:rFonts w:eastAsia="楷体_GB2312"/>
          <w:b/>
          <w:bCs/>
          <w:sz w:val="32"/>
          <w:szCs w:val="32"/>
        </w:rPr>
        <w:t>“</w:t>
      </w:r>
      <w:r>
        <w:rPr>
          <w:rFonts w:eastAsia="楷体_GB2312"/>
          <w:b/>
          <w:bCs/>
          <w:sz w:val="32"/>
          <w:szCs w:val="32"/>
        </w:rPr>
        <w:t>品牌渠道优势</w:t>
      </w:r>
      <w:r>
        <w:rPr>
          <w:rFonts w:eastAsia="楷体_GB2312"/>
          <w:b/>
          <w:bCs/>
          <w:sz w:val="32"/>
          <w:szCs w:val="32"/>
        </w:rPr>
        <w:t>”</w:t>
      </w:r>
      <w:r>
        <w:rPr>
          <w:rFonts w:eastAsia="楷体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依托粮油集团及拟设立的原粮公司、中央厨房管理等公司，加快设立神农农业供应链集团，筛选确定神农产品名录，建立质量标准体系，同时设立神农品牌管理公司，尽快打响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晋我家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区域公用品牌。</w:t>
      </w:r>
      <w:r>
        <w:rPr>
          <w:rFonts w:eastAsia="仿宋_GB2312" w:hint="eastAsia"/>
          <w:sz w:val="32"/>
          <w:szCs w:val="32"/>
        </w:rPr>
        <w:t>我们还将</w:t>
      </w:r>
      <w:r>
        <w:rPr>
          <w:rFonts w:eastAsia="仿宋_GB2312"/>
          <w:sz w:val="32"/>
          <w:szCs w:val="32"/>
        </w:rPr>
        <w:t>在农产品批发零售、冷链仓储等领域加快布局，</w:t>
      </w:r>
      <w:proofErr w:type="gramStart"/>
      <w:r>
        <w:rPr>
          <w:rFonts w:eastAsia="仿宋_GB2312"/>
          <w:sz w:val="32"/>
          <w:szCs w:val="32"/>
        </w:rPr>
        <w:t>沿全省</w:t>
      </w:r>
      <w:proofErr w:type="gramEnd"/>
      <w:r>
        <w:rPr>
          <w:rFonts w:eastAsia="仿宋_GB2312"/>
          <w:sz w:val="32"/>
          <w:szCs w:val="32"/>
        </w:rPr>
        <w:t>高速公路服务区建设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神农优特体验店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，在各县市设立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神农农业奥特莱斯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，打造全省最重要的农产品贸易流通渠道，畅通山西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特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优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农产品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双循环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通道。</w:t>
      </w:r>
    </w:p>
    <w:p w14:paraId="6B6DE34C" w14:textId="77777777" w:rsidR="00D3200F" w:rsidRDefault="007474DD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七是在现代农业服务业板块形成</w:t>
      </w:r>
      <w:r>
        <w:rPr>
          <w:rFonts w:eastAsia="楷体_GB2312"/>
          <w:b/>
          <w:bCs/>
          <w:sz w:val="32"/>
          <w:szCs w:val="32"/>
        </w:rPr>
        <w:t>“</w:t>
      </w:r>
      <w:r>
        <w:rPr>
          <w:rFonts w:eastAsia="楷体_GB2312"/>
          <w:b/>
          <w:bCs/>
          <w:sz w:val="32"/>
          <w:szCs w:val="32"/>
        </w:rPr>
        <w:t>标准引领优势</w:t>
      </w:r>
      <w:r>
        <w:rPr>
          <w:rFonts w:eastAsia="楷体_GB2312"/>
          <w:b/>
          <w:bCs/>
          <w:sz w:val="32"/>
          <w:szCs w:val="32"/>
        </w:rPr>
        <w:t>”</w:t>
      </w:r>
      <w:r>
        <w:rPr>
          <w:rFonts w:eastAsia="楷体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结合全省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三支队伍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改革，依托省农业农村厅拟划转的省农业产业化指导服务中心、新型职业农民培训中心、农牧业技术综合服务培训中心等单位，加快设立神农农业社会化服务集团，在生产托管、产教融合、科技推广、标准制定等方面积极拓展，把一系列种养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神农标准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神农方案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推广到田间地头、千家万户。</w:t>
      </w:r>
    </w:p>
    <w:p w14:paraId="71B5BC77" w14:textId="77777777" w:rsidR="00D3200F" w:rsidRDefault="007474DD">
      <w:pPr>
        <w:spacing w:line="600" w:lineRule="exact"/>
        <w:ind w:firstLineChars="200" w:firstLine="643"/>
        <w:rPr>
          <w:rFonts w:eastAsia="仿宋_GB2312" w:cs="仿宋_GB2312"/>
          <w:sz w:val="28"/>
          <w:szCs w:val="28"/>
        </w:rPr>
      </w:pPr>
      <w:r>
        <w:rPr>
          <w:rFonts w:eastAsia="楷体_GB2312"/>
          <w:b/>
          <w:bCs/>
          <w:sz w:val="32"/>
          <w:szCs w:val="32"/>
        </w:rPr>
        <w:t>八是在乡村建设板块形成</w:t>
      </w:r>
      <w:r>
        <w:rPr>
          <w:rFonts w:eastAsia="楷体_GB2312"/>
          <w:b/>
          <w:bCs/>
          <w:sz w:val="32"/>
          <w:szCs w:val="32"/>
        </w:rPr>
        <w:t>“</w:t>
      </w:r>
      <w:r>
        <w:rPr>
          <w:rFonts w:eastAsia="楷体_GB2312"/>
          <w:b/>
          <w:bCs/>
          <w:sz w:val="32"/>
          <w:szCs w:val="32"/>
        </w:rPr>
        <w:t>标杆样板优势</w:t>
      </w:r>
      <w:r>
        <w:rPr>
          <w:rFonts w:eastAsia="楷体_GB2312"/>
          <w:b/>
          <w:bCs/>
          <w:sz w:val="32"/>
          <w:szCs w:val="32"/>
        </w:rPr>
        <w:t>”</w:t>
      </w:r>
      <w:r>
        <w:rPr>
          <w:rFonts w:eastAsia="楷体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以乡村产业发展公司为试点，在高标准农田建设、土地整理、固</w:t>
      </w:r>
      <w:proofErr w:type="gramStart"/>
      <w:r>
        <w:rPr>
          <w:rFonts w:eastAsia="仿宋_GB2312"/>
          <w:sz w:val="32"/>
          <w:szCs w:val="32"/>
        </w:rPr>
        <w:t>废利用</w:t>
      </w:r>
      <w:proofErr w:type="gramEnd"/>
      <w:r>
        <w:rPr>
          <w:rFonts w:eastAsia="仿宋_GB2312"/>
          <w:sz w:val="32"/>
          <w:szCs w:val="32"/>
        </w:rPr>
        <w:t>循环经济等领域深入探索，形成成熟经验模式，并以此为基础，设立神农乡村建设集团，</w:t>
      </w:r>
      <w:proofErr w:type="gramStart"/>
      <w:r>
        <w:rPr>
          <w:rFonts w:eastAsia="仿宋_GB2312"/>
          <w:sz w:val="32"/>
          <w:szCs w:val="32"/>
        </w:rPr>
        <w:t>整合省</w:t>
      </w:r>
      <w:proofErr w:type="gramEnd"/>
      <w:r>
        <w:rPr>
          <w:rFonts w:eastAsia="仿宋_GB2312"/>
          <w:sz w:val="32"/>
          <w:szCs w:val="32"/>
        </w:rPr>
        <w:t>内外优势资源，全面参与美丽乡村建设、农村人居环境整治、土地整理、生态修复、</w:t>
      </w:r>
      <w:proofErr w:type="gramStart"/>
      <w:r>
        <w:rPr>
          <w:rFonts w:eastAsia="仿宋_GB2312"/>
          <w:sz w:val="32"/>
          <w:szCs w:val="32"/>
        </w:rPr>
        <w:lastRenderedPageBreak/>
        <w:t>农旅融合</w:t>
      </w:r>
      <w:proofErr w:type="gramEnd"/>
      <w:r>
        <w:rPr>
          <w:rFonts w:eastAsia="仿宋_GB2312"/>
          <w:sz w:val="32"/>
          <w:szCs w:val="32"/>
        </w:rPr>
        <w:t>等项目，在全省打造乡村建设行动的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神农样板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14:paraId="640C03C2" w14:textId="77777777" w:rsidR="00D3200F" w:rsidRDefault="00D3200F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3BF92449" w14:textId="77777777" w:rsidR="00D3200F" w:rsidRDefault="00D3200F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</w:p>
    <w:p w14:paraId="5FF1D331" w14:textId="78A6B1F2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200" w:firstLine="640"/>
        <w:jc w:val="both"/>
        <w:outlineLvl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Toc32217"/>
      <w:bookmarkStart w:id="1" w:name="_Toc35624046"/>
      <w:bookmarkStart w:id="2" w:name="_Toc23348"/>
      <w:bookmarkStart w:id="3" w:name="_Toc35624217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</w:t>
      </w:r>
      <w:r w:rsidR="00E50E4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：1.全省粮食生产情况统计表</w:t>
      </w:r>
      <w:bookmarkEnd w:id="0"/>
      <w:bookmarkEnd w:id="1"/>
      <w:bookmarkEnd w:id="2"/>
      <w:bookmarkEnd w:id="3"/>
    </w:p>
    <w:p w14:paraId="5B3FF45D" w14:textId="77777777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500" w:firstLine="160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2.全省杂粮生产情况统计表</w:t>
      </w:r>
    </w:p>
    <w:p w14:paraId="3F8E6D66" w14:textId="77777777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500" w:firstLine="160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3.全省畜牧业生产情况统计表</w:t>
      </w:r>
    </w:p>
    <w:p w14:paraId="5607C52F" w14:textId="77777777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500" w:firstLine="160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4.全省主要经济作物生产情况统计表</w:t>
      </w:r>
    </w:p>
    <w:p w14:paraId="032481D5" w14:textId="77777777" w:rsidR="00D3200F" w:rsidRDefault="007474DD">
      <w:pPr>
        <w:pStyle w:val="a3"/>
        <w:widowControl w:val="0"/>
        <w:spacing w:before="0" w:beforeAutospacing="0" w:after="0" w:afterAutospacing="0" w:line="600" w:lineRule="exact"/>
        <w:ind w:firstLineChars="500" w:firstLine="160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5.全省农产品加工销售收入统计表</w:t>
      </w:r>
    </w:p>
    <w:p w14:paraId="2A956F1E" w14:textId="77777777" w:rsidR="00D3200F" w:rsidRDefault="00D3200F"/>
    <w:p w14:paraId="41D4A838" w14:textId="77777777" w:rsidR="00D3200F" w:rsidRDefault="00D3200F">
      <w:pPr>
        <w:pStyle w:val="a4"/>
      </w:pPr>
    </w:p>
    <w:p w14:paraId="1646406B" w14:textId="77777777" w:rsidR="00D3200F" w:rsidRDefault="00D3200F"/>
    <w:p w14:paraId="2021F4B5" w14:textId="77777777" w:rsidR="00D3200F" w:rsidRDefault="00D3200F">
      <w:pPr>
        <w:pStyle w:val="a4"/>
      </w:pPr>
    </w:p>
    <w:p w14:paraId="51B58132" w14:textId="77777777" w:rsidR="00D3200F" w:rsidRDefault="007474DD">
      <w:pPr>
        <w:rPr>
          <w:rFonts w:eastAsia="黑体"/>
          <w:color w:val="000000"/>
          <w:sz w:val="32"/>
          <w:szCs w:val="32"/>
          <w:shd w:val="clear" w:color="auto" w:fill="FFFFFF"/>
        </w:rPr>
      </w:pPr>
      <w:bookmarkStart w:id="4" w:name="_Toc35624218"/>
      <w:bookmarkStart w:id="5" w:name="_Toc27192"/>
      <w:bookmarkStart w:id="6" w:name="_Toc35624047"/>
      <w:r>
        <w:rPr>
          <w:rFonts w:eastAsia="黑体"/>
          <w:color w:val="000000"/>
          <w:sz w:val="32"/>
          <w:szCs w:val="32"/>
          <w:shd w:val="clear" w:color="auto" w:fill="FFFFFF"/>
        </w:rPr>
        <w:br w:type="page"/>
      </w:r>
    </w:p>
    <w:p w14:paraId="3B2A32E8" w14:textId="25D0E6C1" w:rsidR="00D3200F" w:rsidRDefault="007474DD">
      <w:pPr>
        <w:spacing w:beforeLines="100" w:before="312" w:afterLines="100" w:after="312" w:line="600" w:lineRule="exact"/>
        <w:outlineLvl w:val="0"/>
        <w:rPr>
          <w:rFonts w:eastAsia="华文中宋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sz w:val="32"/>
          <w:szCs w:val="32"/>
          <w:shd w:val="clear" w:color="auto" w:fill="FFFFFF"/>
        </w:rPr>
        <w:lastRenderedPageBreak/>
        <w:t>附</w:t>
      </w:r>
      <w:r w:rsidR="00E50E4E">
        <w:rPr>
          <w:rFonts w:eastAsia="黑体" w:hint="eastAsia"/>
          <w:color w:val="000000"/>
          <w:sz w:val="32"/>
          <w:szCs w:val="32"/>
          <w:shd w:val="clear" w:color="auto" w:fill="FFFFFF"/>
        </w:rPr>
        <w:t>表</w:t>
      </w:r>
      <w:r>
        <w:rPr>
          <w:rFonts w:eastAsia="黑体"/>
          <w:color w:val="000000"/>
          <w:sz w:val="32"/>
          <w:szCs w:val="32"/>
          <w:shd w:val="clear" w:color="auto" w:fill="FFFFFF"/>
        </w:rPr>
        <w:t>1</w:t>
      </w:r>
      <w:bookmarkEnd w:id="4"/>
      <w:bookmarkEnd w:id="5"/>
      <w:bookmarkEnd w:id="6"/>
    </w:p>
    <w:p w14:paraId="5CEFBCA8" w14:textId="77777777" w:rsidR="00D3200F" w:rsidRDefault="007474DD">
      <w:pPr>
        <w:spacing w:beforeLines="100" w:before="312" w:afterLines="100" w:after="312" w:line="600" w:lineRule="exact"/>
        <w:jc w:val="center"/>
        <w:rPr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全省粮食生产情况统计表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813"/>
        <w:gridCol w:w="1987"/>
        <w:gridCol w:w="1338"/>
        <w:gridCol w:w="1312"/>
        <w:gridCol w:w="1366"/>
        <w:gridCol w:w="1310"/>
      </w:tblGrid>
      <w:tr w:rsidR="00D3200F" w14:paraId="2281AF96" w14:textId="77777777">
        <w:trPr>
          <w:trHeight w:val="907"/>
          <w:jc w:val="center"/>
        </w:trPr>
        <w:tc>
          <w:tcPr>
            <w:tcW w:w="3493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742552B8" w14:textId="77777777" w:rsidR="00D3200F" w:rsidRDefault="007474DD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21AA97" wp14:editId="2C9A2C5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27940</wp:posOffset>
                      </wp:positionV>
                      <wp:extent cx="2190115" cy="548640"/>
                      <wp:effectExtent l="1270" t="6350" r="18415" b="1651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22350" y="2110740"/>
                                <a:ext cx="2190115" cy="54864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0F3F8B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2.2pt" to="173.0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 xml:space="preserve">              年份</w:t>
            </w:r>
          </w:p>
          <w:p w14:paraId="56E346F1" w14:textId="77777777" w:rsidR="00D3200F" w:rsidRDefault="007474DD">
            <w:pPr>
              <w:spacing w:line="440" w:lineRule="exact"/>
              <w:ind w:firstLineChars="200" w:firstLine="560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256D2E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2017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DA718C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13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430105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2019</w:t>
            </w:r>
          </w:p>
        </w:tc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8AEBB8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2020</w:t>
            </w:r>
          </w:p>
        </w:tc>
      </w:tr>
      <w:tr w:rsidR="00D3200F" w14:paraId="26FA95C0" w14:textId="77777777">
        <w:trPr>
          <w:trHeight w:val="907"/>
          <w:jc w:val="center"/>
        </w:trPr>
        <w:tc>
          <w:tcPr>
            <w:tcW w:w="1506" w:type="dxa"/>
            <w:gridSpan w:val="2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439DABE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粮  食</w:t>
            </w:r>
          </w:p>
        </w:tc>
        <w:tc>
          <w:tcPr>
            <w:tcW w:w="19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898F48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面积（万亩）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4A71FB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4771.4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038633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4705.6</w:t>
            </w:r>
          </w:p>
        </w:tc>
        <w:tc>
          <w:tcPr>
            <w:tcW w:w="13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400819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4689.3</w:t>
            </w:r>
          </w:p>
        </w:tc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83A269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4695</w:t>
            </w:r>
          </w:p>
        </w:tc>
      </w:tr>
      <w:tr w:rsidR="00D3200F" w14:paraId="7E3D0136" w14:textId="77777777">
        <w:trPr>
          <w:trHeight w:val="907"/>
          <w:jc w:val="center"/>
        </w:trPr>
        <w:tc>
          <w:tcPr>
            <w:tcW w:w="1506" w:type="dxa"/>
            <w:gridSpan w:val="2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64FA71C" w14:textId="77777777" w:rsidR="00D3200F" w:rsidRDefault="00D3200F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CADE7F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总产（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亿公斤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C69BC2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135.5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523159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138.039</w:t>
            </w:r>
          </w:p>
        </w:tc>
        <w:tc>
          <w:tcPr>
            <w:tcW w:w="13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3C154C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136.2</w:t>
            </w:r>
          </w:p>
        </w:tc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09E904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142.4</w:t>
            </w:r>
          </w:p>
        </w:tc>
      </w:tr>
      <w:tr w:rsidR="00D3200F" w14:paraId="007B6A77" w14:textId="77777777">
        <w:trPr>
          <w:trHeight w:val="907"/>
          <w:jc w:val="center"/>
        </w:trPr>
        <w:tc>
          <w:tcPr>
            <w:tcW w:w="1506" w:type="dxa"/>
            <w:gridSpan w:val="2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5646EC1" w14:textId="77777777" w:rsidR="00D3200F" w:rsidRDefault="00D3200F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F99895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单产（公斤/亩）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5F8E5B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285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E50735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293</w:t>
            </w:r>
          </w:p>
        </w:tc>
        <w:tc>
          <w:tcPr>
            <w:tcW w:w="13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526768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290</w:t>
            </w:r>
          </w:p>
        </w:tc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55AA84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303.4</w:t>
            </w:r>
          </w:p>
        </w:tc>
      </w:tr>
      <w:tr w:rsidR="00D3200F" w14:paraId="08990CEC" w14:textId="77777777">
        <w:trPr>
          <w:trHeight w:val="907"/>
          <w:jc w:val="center"/>
        </w:trPr>
        <w:tc>
          <w:tcPr>
            <w:tcW w:w="69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9B008E9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其中</w:t>
            </w:r>
          </w:p>
          <w:p w14:paraId="11529689" w14:textId="77777777" w:rsidR="00D3200F" w:rsidRDefault="00D3200F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865B41D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小麦</w:t>
            </w:r>
          </w:p>
        </w:tc>
        <w:tc>
          <w:tcPr>
            <w:tcW w:w="19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BB906A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面积（万亩）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A02CD5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840.8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E49BFB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840.0</w:t>
            </w:r>
          </w:p>
        </w:tc>
        <w:tc>
          <w:tcPr>
            <w:tcW w:w="13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40B34A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820.2</w:t>
            </w:r>
          </w:p>
        </w:tc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2B062F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803.8</w:t>
            </w:r>
          </w:p>
        </w:tc>
      </w:tr>
      <w:tr w:rsidR="00D3200F" w14:paraId="0143F690" w14:textId="77777777">
        <w:trPr>
          <w:trHeight w:val="907"/>
          <w:jc w:val="center"/>
        </w:trPr>
        <w:tc>
          <w:tcPr>
            <w:tcW w:w="69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2917706" w14:textId="77777777" w:rsidR="00D3200F" w:rsidRDefault="00D3200F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1901159" w14:textId="77777777" w:rsidR="00D3200F" w:rsidRDefault="00D3200F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F65A07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总产（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亿公斤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E87816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23.2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53D103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22.9</w:t>
            </w:r>
          </w:p>
        </w:tc>
        <w:tc>
          <w:tcPr>
            <w:tcW w:w="13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864505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22.6</w:t>
            </w:r>
          </w:p>
        </w:tc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129DFE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23.7</w:t>
            </w:r>
          </w:p>
        </w:tc>
      </w:tr>
      <w:tr w:rsidR="00D3200F" w14:paraId="5DAE1ED1" w14:textId="77777777">
        <w:trPr>
          <w:trHeight w:val="907"/>
          <w:jc w:val="center"/>
        </w:trPr>
        <w:tc>
          <w:tcPr>
            <w:tcW w:w="69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756AB43" w14:textId="77777777" w:rsidR="00D3200F" w:rsidRDefault="00D3200F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2F4DE9D" w14:textId="77777777" w:rsidR="00D3200F" w:rsidRDefault="00D3200F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0D17FF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单产（公斤/亩）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5E6375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276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1A66D5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272</w:t>
            </w:r>
          </w:p>
        </w:tc>
        <w:tc>
          <w:tcPr>
            <w:tcW w:w="13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E7BF5E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275</w:t>
            </w:r>
          </w:p>
        </w:tc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A51F49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294.2</w:t>
            </w:r>
          </w:p>
        </w:tc>
      </w:tr>
      <w:tr w:rsidR="00D3200F" w14:paraId="40B51865" w14:textId="77777777">
        <w:trPr>
          <w:trHeight w:val="907"/>
          <w:jc w:val="center"/>
        </w:trPr>
        <w:tc>
          <w:tcPr>
            <w:tcW w:w="69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BE115F5" w14:textId="77777777" w:rsidR="00D3200F" w:rsidRDefault="00D3200F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51456A3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玉米</w:t>
            </w:r>
          </w:p>
        </w:tc>
        <w:tc>
          <w:tcPr>
            <w:tcW w:w="19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4C5DCA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面积（万亩）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B6FF87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2710.3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759C50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2621.5</w:t>
            </w:r>
          </w:p>
        </w:tc>
        <w:tc>
          <w:tcPr>
            <w:tcW w:w="13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FA5A5E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2572.6</w:t>
            </w:r>
          </w:p>
        </w:tc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698F8E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2613.3</w:t>
            </w:r>
          </w:p>
        </w:tc>
      </w:tr>
      <w:tr w:rsidR="00D3200F" w14:paraId="5215AE12" w14:textId="77777777">
        <w:trPr>
          <w:trHeight w:val="907"/>
          <w:jc w:val="center"/>
        </w:trPr>
        <w:tc>
          <w:tcPr>
            <w:tcW w:w="69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E75C469" w14:textId="77777777" w:rsidR="00D3200F" w:rsidRDefault="00D3200F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6FCFBAA" w14:textId="77777777" w:rsidR="00D3200F" w:rsidRDefault="00D3200F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4F64A0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总产（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亿公斤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D42CFC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97.8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CE97BD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98.2</w:t>
            </w:r>
          </w:p>
        </w:tc>
        <w:tc>
          <w:tcPr>
            <w:tcW w:w="13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9FFF7C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93.9</w:t>
            </w:r>
          </w:p>
        </w:tc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18F902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98</w:t>
            </w:r>
          </w:p>
        </w:tc>
      </w:tr>
      <w:tr w:rsidR="00D3200F" w14:paraId="6EEEAAAD" w14:textId="77777777">
        <w:trPr>
          <w:trHeight w:val="907"/>
          <w:jc w:val="center"/>
        </w:trPr>
        <w:tc>
          <w:tcPr>
            <w:tcW w:w="69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4C3DB68" w14:textId="77777777" w:rsidR="00D3200F" w:rsidRDefault="00D3200F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8C4E9B8" w14:textId="77777777" w:rsidR="00D3200F" w:rsidRDefault="00D3200F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46EF85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单产（公斤/亩）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5F7339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361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D40423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375</w:t>
            </w:r>
          </w:p>
        </w:tc>
        <w:tc>
          <w:tcPr>
            <w:tcW w:w="13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AF6F8E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365</w:t>
            </w:r>
          </w:p>
        </w:tc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57874F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375</w:t>
            </w:r>
          </w:p>
        </w:tc>
      </w:tr>
      <w:tr w:rsidR="00D3200F" w14:paraId="7760C1A2" w14:textId="77777777">
        <w:trPr>
          <w:trHeight w:val="907"/>
          <w:jc w:val="center"/>
        </w:trPr>
        <w:tc>
          <w:tcPr>
            <w:tcW w:w="69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516ABE7" w14:textId="77777777" w:rsidR="00D3200F" w:rsidRDefault="00D3200F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1CD9CE6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杂粮</w:t>
            </w:r>
          </w:p>
        </w:tc>
        <w:tc>
          <w:tcPr>
            <w:tcW w:w="19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09178C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面积（万亩）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D9103A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1220.3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506E04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1243.7</w:t>
            </w:r>
          </w:p>
        </w:tc>
        <w:tc>
          <w:tcPr>
            <w:tcW w:w="13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996D7D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1296.5</w:t>
            </w:r>
          </w:p>
        </w:tc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0A2CAD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1278.3</w:t>
            </w:r>
          </w:p>
        </w:tc>
      </w:tr>
      <w:tr w:rsidR="00D3200F" w14:paraId="504803D0" w14:textId="77777777">
        <w:trPr>
          <w:trHeight w:val="959"/>
          <w:jc w:val="center"/>
        </w:trPr>
        <w:tc>
          <w:tcPr>
            <w:tcW w:w="69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5F16D6B" w14:textId="77777777" w:rsidR="00D3200F" w:rsidRDefault="00D3200F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81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9FF8E98" w14:textId="77777777" w:rsidR="00D3200F" w:rsidRDefault="00D3200F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0E2633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总产（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亿公斤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33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DC4938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14.5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F1C940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17.0</w:t>
            </w:r>
          </w:p>
        </w:tc>
        <w:tc>
          <w:tcPr>
            <w:tcW w:w="136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C28946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8"/>
                <w:szCs w:val="28"/>
                <w:lang w:bidi="ar"/>
              </w:rPr>
              <w:t>19.7</w:t>
            </w:r>
          </w:p>
        </w:tc>
        <w:tc>
          <w:tcPr>
            <w:tcW w:w="131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1900FE" w14:textId="77777777" w:rsidR="00D3200F" w:rsidRDefault="007474DD">
            <w:pPr>
              <w:spacing w:line="560" w:lineRule="exact"/>
              <w:jc w:val="center"/>
              <w:textAlignment w:val="bottom"/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20.8</w:t>
            </w:r>
          </w:p>
        </w:tc>
      </w:tr>
    </w:tbl>
    <w:p w14:paraId="75C71FFF" w14:textId="77777777" w:rsidR="00D3200F" w:rsidRDefault="007474DD">
      <w:pPr>
        <w:spacing w:line="600" w:lineRule="exact"/>
        <w:jc w:val="left"/>
        <w:textAlignment w:val="center"/>
        <w:rPr>
          <w:rFonts w:eastAsia="黑体"/>
          <w:color w:val="000000"/>
          <w:sz w:val="28"/>
          <w:szCs w:val="28"/>
          <w:shd w:val="clear" w:color="auto" w:fill="FFFFFF"/>
        </w:rPr>
      </w:pPr>
      <w:r>
        <w:rPr>
          <w:rFonts w:eastAsia="仿宋"/>
          <w:color w:val="000000"/>
          <w:kern w:val="0"/>
          <w:sz w:val="28"/>
          <w:szCs w:val="28"/>
        </w:rPr>
        <w:t>注：</w:t>
      </w:r>
      <w:r>
        <w:rPr>
          <w:rFonts w:eastAsia="仿宋"/>
          <w:color w:val="000000"/>
          <w:kern w:val="0"/>
          <w:sz w:val="28"/>
          <w:szCs w:val="28"/>
        </w:rPr>
        <w:t>2016</w:t>
      </w:r>
      <w:r>
        <w:rPr>
          <w:rFonts w:eastAsia="仿宋"/>
          <w:color w:val="000000"/>
          <w:kern w:val="0"/>
          <w:sz w:val="28"/>
          <w:szCs w:val="28"/>
        </w:rPr>
        <w:t>年、</w:t>
      </w:r>
      <w:r>
        <w:rPr>
          <w:rFonts w:eastAsia="仿宋"/>
          <w:color w:val="000000"/>
          <w:kern w:val="0"/>
          <w:sz w:val="28"/>
          <w:szCs w:val="28"/>
        </w:rPr>
        <w:t>2017</w:t>
      </w:r>
      <w:r>
        <w:rPr>
          <w:rFonts w:eastAsia="仿宋"/>
          <w:color w:val="000000"/>
          <w:kern w:val="0"/>
          <w:sz w:val="28"/>
          <w:szCs w:val="28"/>
        </w:rPr>
        <w:t>年数据为第三次全国农业普查核定与修订数据。</w:t>
      </w:r>
    </w:p>
    <w:p w14:paraId="732366E1" w14:textId="5A1B4935" w:rsidR="00D3200F" w:rsidRDefault="007474DD">
      <w:pPr>
        <w:spacing w:line="600" w:lineRule="exact"/>
        <w:outlineLvl w:val="0"/>
        <w:rPr>
          <w:rFonts w:eastAsia="黑体"/>
          <w:color w:val="000000"/>
          <w:sz w:val="32"/>
          <w:szCs w:val="32"/>
          <w:shd w:val="clear" w:color="auto" w:fill="FFFFFF"/>
        </w:rPr>
      </w:pPr>
      <w:r>
        <w:rPr>
          <w:sz w:val="32"/>
          <w:szCs w:val="32"/>
        </w:rPr>
        <w:br w:type="page"/>
      </w:r>
      <w:bookmarkStart w:id="7" w:name="_Toc31538"/>
      <w:bookmarkStart w:id="8" w:name="_Toc35624219"/>
      <w:bookmarkStart w:id="9" w:name="_Toc35624048"/>
      <w:bookmarkStart w:id="10" w:name="_Toc30047"/>
      <w:r>
        <w:rPr>
          <w:rFonts w:eastAsia="黑体"/>
          <w:color w:val="000000"/>
          <w:sz w:val="32"/>
          <w:szCs w:val="32"/>
          <w:shd w:val="clear" w:color="auto" w:fill="FFFFFF"/>
        </w:rPr>
        <w:lastRenderedPageBreak/>
        <w:t>附</w:t>
      </w:r>
      <w:r w:rsidR="00E50E4E">
        <w:rPr>
          <w:rFonts w:eastAsia="黑体" w:hint="eastAsia"/>
          <w:color w:val="000000"/>
          <w:sz w:val="32"/>
          <w:szCs w:val="32"/>
          <w:shd w:val="clear" w:color="auto" w:fill="FFFFFF"/>
        </w:rPr>
        <w:t>表</w:t>
      </w:r>
      <w:r>
        <w:rPr>
          <w:rFonts w:eastAsia="黑体"/>
          <w:color w:val="000000"/>
          <w:sz w:val="32"/>
          <w:szCs w:val="32"/>
          <w:shd w:val="clear" w:color="auto" w:fill="FFFFFF"/>
        </w:rPr>
        <w:t>2</w:t>
      </w:r>
      <w:bookmarkEnd w:id="7"/>
      <w:bookmarkEnd w:id="8"/>
      <w:bookmarkEnd w:id="9"/>
      <w:bookmarkEnd w:id="10"/>
    </w:p>
    <w:p w14:paraId="302EBFA6" w14:textId="77777777" w:rsidR="00D3200F" w:rsidRDefault="00D3200F">
      <w:pPr>
        <w:spacing w:line="600" w:lineRule="exact"/>
        <w:jc w:val="center"/>
        <w:textAlignment w:val="center"/>
        <w:rPr>
          <w:b/>
          <w:color w:val="000000"/>
          <w:kern w:val="0"/>
          <w:sz w:val="32"/>
          <w:szCs w:val="32"/>
        </w:rPr>
      </w:pPr>
    </w:p>
    <w:p w14:paraId="0C7B0B2A" w14:textId="77777777" w:rsidR="00D3200F" w:rsidRDefault="007474DD">
      <w:pPr>
        <w:spacing w:afterLines="50" w:after="156" w:line="600" w:lineRule="exact"/>
        <w:jc w:val="center"/>
        <w:textAlignment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4A688" wp14:editId="14957278">
                <wp:simplePos x="0" y="0"/>
                <wp:positionH relativeFrom="column">
                  <wp:posOffset>-363220</wp:posOffset>
                </wp:positionH>
                <wp:positionV relativeFrom="paragraph">
                  <wp:posOffset>473075</wp:posOffset>
                </wp:positionV>
                <wp:extent cx="684530" cy="1082675"/>
                <wp:effectExtent l="3810" t="2540" r="16510" b="196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79780" y="2149475"/>
                          <a:ext cx="684530" cy="1082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52201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6pt,37.25pt" to="25.3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" strokecolor="black [3213]" strokeweight=".5pt">
                <v:stroke joinstyle="miter"/>
              </v:line>
            </w:pict>
          </mc:Fallback>
        </mc:AlternateContent>
      </w:r>
      <w:r>
        <w:rPr>
          <w:rFonts w:eastAsia="方正小标宋简体"/>
          <w:bCs/>
          <w:color w:val="000000"/>
          <w:kern w:val="0"/>
          <w:sz w:val="44"/>
          <w:szCs w:val="44"/>
        </w:rPr>
        <w:t>全省杂粮生产情况统计表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927"/>
        <w:gridCol w:w="928"/>
        <w:gridCol w:w="929"/>
        <w:gridCol w:w="928"/>
        <w:gridCol w:w="928"/>
        <w:gridCol w:w="929"/>
        <w:gridCol w:w="928"/>
        <w:gridCol w:w="928"/>
        <w:gridCol w:w="932"/>
      </w:tblGrid>
      <w:tr w:rsidR="00D3200F" w14:paraId="6D1C48C9" w14:textId="77777777">
        <w:trPr>
          <w:trHeight w:val="702"/>
          <w:jc w:val="center"/>
        </w:trPr>
        <w:tc>
          <w:tcPr>
            <w:tcW w:w="1081" w:type="dxa"/>
            <w:vMerge w:val="restart"/>
            <w:vAlign w:val="center"/>
          </w:tcPr>
          <w:p w14:paraId="67680526" w14:textId="77777777" w:rsidR="00D3200F" w:rsidRDefault="007474DD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 xml:space="preserve">  年份</w:t>
            </w:r>
          </w:p>
          <w:p w14:paraId="1C9A7A2B" w14:textId="77777777" w:rsidR="00D3200F" w:rsidRDefault="00D3200F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  <w:p w14:paraId="6D4D84A8" w14:textId="77777777" w:rsidR="00D3200F" w:rsidRDefault="007474DD">
            <w:pPr>
              <w:spacing w:line="560" w:lineRule="exact"/>
              <w:rPr>
                <w:rFonts w:eastAsia="楷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784" w:type="dxa"/>
            <w:gridSpan w:val="3"/>
            <w:vAlign w:val="center"/>
          </w:tcPr>
          <w:p w14:paraId="51E71458" w14:textId="77777777" w:rsidR="00D3200F" w:rsidRDefault="007474DD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面积（万亩）</w:t>
            </w:r>
          </w:p>
        </w:tc>
        <w:tc>
          <w:tcPr>
            <w:tcW w:w="2785" w:type="dxa"/>
            <w:gridSpan w:val="3"/>
            <w:vAlign w:val="center"/>
          </w:tcPr>
          <w:p w14:paraId="290462CA" w14:textId="77777777" w:rsidR="00D3200F" w:rsidRDefault="007474DD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产量（万吨）</w:t>
            </w:r>
          </w:p>
        </w:tc>
        <w:tc>
          <w:tcPr>
            <w:tcW w:w="2788" w:type="dxa"/>
            <w:gridSpan w:val="3"/>
            <w:vAlign w:val="center"/>
          </w:tcPr>
          <w:p w14:paraId="284EABA9" w14:textId="77777777" w:rsidR="00D3200F" w:rsidRDefault="007474DD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单产（公斤/亩）</w:t>
            </w:r>
          </w:p>
        </w:tc>
      </w:tr>
      <w:tr w:rsidR="00D3200F" w14:paraId="6BBB5539" w14:textId="77777777">
        <w:trPr>
          <w:trHeight w:val="926"/>
          <w:jc w:val="center"/>
        </w:trPr>
        <w:tc>
          <w:tcPr>
            <w:tcW w:w="1081" w:type="dxa"/>
            <w:vMerge/>
            <w:vAlign w:val="center"/>
          </w:tcPr>
          <w:p w14:paraId="7121316A" w14:textId="77777777" w:rsidR="00D3200F" w:rsidRDefault="00D3200F">
            <w:pPr>
              <w:spacing w:line="560" w:lineRule="exact"/>
              <w:jc w:val="center"/>
              <w:rPr>
                <w:rFonts w:eastAsia="楷体"/>
                <w:sz w:val="32"/>
                <w:szCs w:val="32"/>
              </w:rPr>
            </w:pPr>
          </w:p>
        </w:tc>
        <w:tc>
          <w:tcPr>
            <w:tcW w:w="927" w:type="dxa"/>
            <w:vAlign w:val="center"/>
          </w:tcPr>
          <w:p w14:paraId="2171AD04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2018</w:t>
            </w:r>
          </w:p>
        </w:tc>
        <w:tc>
          <w:tcPr>
            <w:tcW w:w="928" w:type="dxa"/>
            <w:vAlign w:val="center"/>
          </w:tcPr>
          <w:p w14:paraId="21072F86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2019</w:t>
            </w:r>
          </w:p>
        </w:tc>
        <w:tc>
          <w:tcPr>
            <w:tcW w:w="929" w:type="dxa"/>
            <w:vAlign w:val="center"/>
          </w:tcPr>
          <w:p w14:paraId="2BB6DC95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2020</w:t>
            </w:r>
          </w:p>
        </w:tc>
        <w:tc>
          <w:tcPr>
            <w:tcW w:w="928" w:type="dxa"/>
            <w:vAlign w:val="center"/>
          </w:tcPr>
          <w:p w14:paraId="2138FCC0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2018</w:t>
            </w:r>
          </w:p>
        </w:tc>
        <w:tc>
          <w:tcPr>
            <w:tcW w:w="928" w:type="dxa"/>
            <w:vAlign w:val="center"/>
          </w:tcPr>
          <w:p w14:paraId="22450334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2019</w:t>
            </w:r>
          </w:p>
        </w:tc>
        <w:tc>
          <w:tcPr>
            <w:tcW w:w="929" w:type="dxa"/>
            <w:vAlign w:val="center"/>
          </w:tcPr>
          <w:p w14:paraId="4C98B73C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2020</w:t>
            </w:r>
          </w:p>
        </w:tc>
        <w:tc>
          <w:tcPr>
            <w:tcW w:w="928" w:type="dxa"/>
            <w:vAlign w:val="center"/>
          </w:tcPr>
          <w:p w14:paraId="19BA4E5E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2018</w:t>
            </w:r>
          </w:p>
        </w:tc>
        <w:tc>
          <w:tcPr>
            <w:tcW w:w="928" w:type="dxa"/>
            <w:vAlign w:val="center"/>
          </w:tcPr>
          <w:p w14:paraId="1B5D3043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2019</w:t>
            </w:r>
          </w:p>
        </w:tc>
        <w:tc>
          <w:tcPr>
            <w:tcW w:w="932" w:type="dxa"/>
            <w:vAlign w:val="center"/>
          </w:tcPr>
          <w:p w14:paraId="61113216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2020</w:t>
            </w:r>
          </w:p>
        </w:tc>
      </w:tr>
      <w:tr w:rsidR="00D3200F" w14:paraId="1AD36E15" w14:textId="77777777">
        <w:trPr>
          <w:trHeight w:val="926"/>
          <w:jc w:val="center"/>
        </w:trPr>
        <w:tc>
          <w:tcPr>
            <w:tcW w:w="1081" w:type="dxa"/>
            <w:vAlign w:val="center"/>
          </w:tcPr>
          <w:p w14:paraId="0CC166BE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谷  子</w:t>
            </w:r>
          </w:p>
        </w:tc>
        <w:tc>
          <w:tcPr>
            <w:tcW w:w="927" w:type="dxa"/>
            <w:vAlign w:val="center"/>
          </w:tcPr>
          <w:p w14:paraId="728F4463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296.7</w:t>
            </w:r>
          </w:p>
        </w:tc>
        <w:tc>
          <w:tcPr>
            <w:tcW w:w="928" w:type="dxa"/>
            <w:vAlign w:val="center"/>
          </w:tcPr>
          <w:p w14:paraId="7D3F8119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317.3</w:t>
            </w:r>
          </w:p>
        </w:tc>
        <w:tc>
          <w:tcPr>
            <w:tcW w:w="929" w:type="dxa"/>
            <w:vAlign w:val="center"/>
          </w:tcPr>
          <w:p w14:paraId="08489518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330.5</w:t>
            </w:r>
          </w:p>
        </w:tc>
        <w:tc>
          <w:tcPr>
            <w:tcW w:w="928" w:type="dxa"/>
            <w:vAlign w:val="center"/>
          </w:tcPr>
          <w:p w14:paraId="638C7AAE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47.3</w:t>
            </w:r>
          </w:p>
        </w:tc>
        <w:tc>
          <w:tcPr>
            <w:tcW w:w="928" w:type="dxa"/>
            <w:vAlign w:val="center"/>
          </w:tcPr>
          <w:p w14:paraId="1F4B518F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50.5</w:t>
            </w:r>
          </w:p>
        </w:tc>
        <w:tc>
          <w:tcPr>
            <w:tcW w:w="929" w:type="dxa"/>
            <w:vAlign w:val="center"/>
          </w:tcPr>
          <w:p w14:paraId="2784A774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54.2</w:t>
            </w:r>
          </w:p>
        </w:tc>
        <w:tc>
          <w:tcPr>
            <w:tcW w:w="928" w:type="dxa"/>
            <w:vAlign w:val="center"/>
          </w:tcPr>
          <w:p w14:paraId="2718D214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159</w:t>
            </w:r>
          </w:p>
        </w:tc>
        <w:tc>
          <w:tcPr>
            <w:tcW w:w="928" w:type="dxa"/>
            <w:vAlign w:val="center"/>
          </w:tcPr>
          <w:p w14:paraId="7E4000EF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159.2</w:t>
            </w:r>
          </w:p>
        </w:tc>
        <w:tc>
          <w:tcPr>
            <w:tcW w:w="932" w:type="dxa"/>
            <w:vAlign w:val="center"/>
          </w:tcPr>
          <w:p w14:paraId="7870CF73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164.1</w:t>
            </w:r>
          </w:p>
        </w:tc>
      </w:tr>
      <w:tr w:rsidR="00D3200F" w14:paraId="53AD57D3" w14:textId="77777777">
        <w:trPr>
          <w:trHeight w:val="926"/>
          <w:jc w:val="center"/>
        </w:trPr>
        <w:tc>
          <w:tcPr>
            <w:tcW w:w="1081" w:type="dxa"/>
            <w:vAlign w:val="center"/>
          </w:tcPr>
          <w:p w14:paraId="3C32E67C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高  </w:t>
            </w: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粱</w:t>
            </w:r>
            <w:proofErr w:type="gramEnd"/>
          </w:p>
        </w:tc>
        <w:tc>
          <w:tcPr>
            <w:tcW w:w="927" w:type="dxa"/>
            <w:vAlign w:val="center"/>
          </w:tcPr>
          <w:p w14:paraId="07C0E822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49.4</w:t>
            </w:r>
          </w:p>
        </w:tc>
        <w:tc>
          <w:tcPr>
            <w:tcW w:w="928" w:type="dxa"/>
            <w:vAlign w:val="center"/>
          </w:tcPr>
          <w:p w14:paraId="0E9625F7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99.7</w:t>
            </w:r>
          </w:p>
        </w:tc>
        <w:tc>
          <w:tcPr>
            <w:tcW w:w="929" w:type="dxa"/>
            <w:vAlign w:val="center"/>
          </w:tcPr>
          <w:p w14:paraId="313B1E64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131.4</w:t>
            </w:r>
          </w:p>
        </w:tc>
        <w:tc>
          <w:tcPr>
            <w:tcW w:w="928" w:type="dxa"/>
            <w:vAlign w:val="center"/>
          </w:tcPr>
          <w:p w14:paraId="4409BBDE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11.5</w:t>
            </w:r>
          </w:p>
        </w:tc>
        <w:tc>
          <w:tcPr>
            <w:tcW w:w="928" w:type="dxa"/>
            <w:vAlign w:val="center"/>
          </w:tcPr>
          <w:p w14:paraId="44790FCF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23.2</w:t>
            </w:r>
          </w:p>
        </w:tc>
        <w:tc>
          <w:tcPr>
            <w:tcW w:w="929" w:type="dxa"/>
            <w:vAlign w:val="center"/>
          </w:tcPr>
          <w:p w14:paraId="73606212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31.8</w:t>
            </w:r>
          </w:p>
        </w:tc>
        <w:tc>
          <w:tcPr>
            <w:tcW w:w="928" w:type="dxa"/>
            <w:vAlign w:val="center"/>
          </w:tcPr>
          <w:p w14:paraId="539F3FA1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234</w:t>
            </w:r>
          </w:p>
        </w:tc>
        <w:tc>
          <w:tcPr>
            <w:tcW w:w="928" w:type="dxa"/>
            <w:vAlign w:val="center"/>
          </w:tcPr>
          <w:p w14:paraId="1F58DD54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232.7</w:t>
            </w:r>
          </w:p>
        </w:tc>
        <w:tc>
          <w:tcPr>
            <w:tcW w:w="932" w:type="dxa"/>
            <w:vAlign w:val="center"/>
          </w:tcPr>
          <w:p w14:paraId="2F2FB13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241.9</w:t>
            </w:r>
          </w:p>
        </w:tc>
      </w:tr>
      <w:tr w:rsidR="00D3200F" w14:paraId="00EBADDD" w14:textId="77777777">
        <w:trPr>
          <w:trHeight w:val="926"/>
          <w:jc w:val="center"/>
        </w:trPr>
        <w:tc>
          <w:tcPr>
            <w:tcW w:w="1081" w:type="dxa"/>
            <w:vAlign w:val="center"/>
          </w:tcPr>
          <w:p w14:paraId="3C0F2E3E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燕  麦</w:t>
            </w:r>
          </w:p>
        </w:tc>
        <w:tc>
          <w:tcPr>
            <w:tcW w:w="927" w:type="dxa"/>
            <w:vAlign w:val="center"/>
          </w:tcPr>
          <w:p w14:paraId="2D6DCC47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82.4</w:t>
            </w:r>
          </w:p>
        </w:tc>
        <w:tc>
          <w:tcPr>
            <w:tcW w:w="928" w:type="dxa"/>
            <w:vAlign w:val="center"/>
          </w:tcPr>
          <w:p w14:paraId="68428BC5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82.7</w:t>
            </w:r>
          </w:p>
        </w:tc>
        <w:tc>
          <w:tcPr>
            <w:tcW w:w="929" w:type="dxa"/>
            <w:vAlign w:val="center"/>
          </w:tcPr>
          <w:p w14:paraId="5BF8E573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80.3</w:t>
            </w:r>
          </w:p>
        </w:tc>
        <w:tc>
          <w:tcPr>
            <w:tcW w:w="928" w:type="dxa"/>
            <w:vAlign w:val="center"/>
          </w:tcPr>
          <w:p w14:paraId="7687414B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7.0</w:t>
            </w:r>
          </w:p>
        </w:tc>
        <w:tc>
          <w:tcPr>
            <w:tcW w:w="928" w:type="dxa"/>
            <w:vAlign w:val="center"/>
          </w:tcPr>
          <w:p w14:paraId="3DE0D641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7.8</w:t>
            </w:r>
          </w:p>
        </w:tc>
        <w:tc>
          <w:tcPr>
            <w:tcW w:w="929" w:type="dxa"/>
            <w:vAlign w:val="center"/>
          </w:tcPr>
          <w:p w14:paraId="758846C3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8.1</w:t>
            </w:r>
          </w:p>
        </w:tc>
        <w:tc>
          <w:tcPr>
            <w:tcW w:w="928" w:type="dxa"/>
            <w:vAlign w:val="center"/>
          </w:tcPr>
          <w:p w14:paraId="080FAE2A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85</w:t>
            </w:r>
          </w:p>
        </w:tc>
        <w:tc>
          <w:tcPr>
            <w:tcW w:w="928" w:type="dxa"/>
            <w:vAlign w:val="center"/>
          </w:tcPr>
          <w:p w14:paraId="5C993688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——</w:t>
            </w:r>
          </w:p>
        </w:tc>
        <w:tc>
          <w:tcPr>
            <w:tcW w:w="932" w:type="dxa"/>
            <w:vAlign w:val="center"/>
          </w:tcPr>
          <w:p w14:paraId="7CCDDEDD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101.2</w:t>
            </w:r>
          </w:p>
        </w:tc>
      </w:tr>
      <w:tr w:rsidR="00D3200F" w14:paraId="5BE01B61" w14:textId="77777777">
        <w:trPr>
          <w:trHeight w:val="926"/>
          <w:jc w:val="center"/>
        </w:trPr>
        <w:tc>
          <w:tcPr>
            <w:tcW w:w="1081" w:type="dxa"/>
            <w:vAlign w:val="center"/>
          </w:tcPr>
          <w:p w14:paraId="6C79A836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荞</w:t>
            </w:r>
            <w:proofErr w:type="gramEnd"/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麦</w:t>
            </w:r>
          </w:p>
        </w:tc>
        <w:tc>
          <w:tcPr>
            <w:tcW w:w="927" w:type="dxa"/>
            <w:vAlign w:val="center"/>
          </w:tcPr>
          <w:p w14:paraId="123710EA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33.9</w:t>
            </w:r>
          </w:p>
        </w:tc>
        <w:tc>
          <w:tcPr>
            <w:tcW w:w="928" w:type="dxa"/>
            <w:vAlign w:val="center"/>
          </w:tcPr>
          <w:p w14:paraId="6590923C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34.3</w:t>
            </w:r>
          </w:p>
        </w:tc>
        <w:tc>
          <w:tcPr>
            <w:tcW w:w="929" w:type="dxa"/>
            <w:vAlign w:val="center"/>
          </w:tcPr>
          <w:p w14:paraId="7646EE98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38.7</w:t>
            </w:r>
          </w:p>
        </w:tc>
        <w:tc>
          <w:tcPr>
            <w:tcW w:w="928" w:type="dxa"/>
            <w:vAlign w:val="center"/>
          </w:tcPr>
          <w:p w14:paraId="1A3C4584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3.1</w:t>
            </w:r>
          </w:p>
        </w:tc>
        <w:tc>
          <w:tcPr>
            <w:tcW w:w="928" w:type="dxa"/>
            <w:vAlign w:val="center"/>
          </w:tcPr>
          <w:p w14:paraId="15439C04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3.4</w:t>
            </w:r>
          </w:p>
        </w:tc>
        <w:tc>
          <w:tcPr>
            <w:tcW w:w="929" w:type="dxa"/>
            <w:vAlign w:val="center"/>
          </w:tcPr>
          <w:p w14:paraId="5DC50EBB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928" w:type="dxa"/>
            <w:vAlign w:val="center"/>
          </w:tcPr>
          <w:p w14:paraId="6BD30E7F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91</w:t>
            </w:r>
          </w:p>
        </w:tc>
        <w:tc>
          <w:tcPr>
            <w:tcW w:w="928" w:type="dxa"/>
            <w:vAlign w:val="center"/>
          </w:tcPr>
          <w:p w14:paraId="1AE013ED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——</w:t>
            </w:r>
          </w:p>
        </w:tc>
        <w:tc>
          <w:tcPr>
            <w:tcW w:w="932" w:type="dxa"/>
            <w:vAlign w:val="center"/>
          </w:tcPr>
          <w:p w14:paraId="21693341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102.9</w:t>
            </w:r>
          </w:p>
        </w:tc>
      </w:tr>
      <w:tr w:rsidR="00D3200F" w14:paraId="6C66501B" w14:textId="77777777">
        <w:trPr>
          <w:trHeight w:val="926"/>
          <w:jc w:val="center"/>
        </w:trPr>
        <w:tc>
          <w:tcPr>
            <w:tcW w:w="1081" w:type="dxa"/>
            <w:vAlign w:val="center"/>
          </w:tcPr>
          <w:p w14:paraId="3F873F1D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大  豆</w:t>
            </w:r>
          </w:p>
        </w:tc>
        <w:tc>
          <w:tcPr>
            <w:tcW w:w="927" w:type="dxa"/>
            <w:vAlign w:val="center"/>
          </w:tcPr>
          <w:p w14:paraId="428D246F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225.8</w:t>
            </w:r>
          </w:p>
        </w:tc>
        <w:tc>
          <w:tcPr>
            <w:tcW w:w="928" w:type="dxa"/>
            <w:vAlign w:val="center"/>
          </w:tcPr>
          <w:p w14:paraId="3BBB9B8E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193.7</w:t>
            </w:r>
          </w:p>
        </w:tc>
        <w:tc>
          <w:tcPr>
            <w:tcW w:w="929" w:type="dxa"/>
            <w:vAlign w:val="center"/>
          </w:tcPr>
          <w:p w14:paraId="274B5946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179.4</w:t>
            </w:r>
          </w:p>
        </w:tc>
        <w:tc>
          <w:tcPr>
            <w:tcW w:w="928" w:type="dxa"/>
            <w:vAlign w:val="center"/>
          </w:tcPr>
          <w:p w14:paraId="10AC9F3C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23.6</w:t>
            </w:r>
          </w:p>
        </w:tc>
        <w:tc>
          <w:tcPr>
            <w:tcW w:w="928" w:type="dxa"/>
            <w:vAlign w:val="center"/>
          </w:tcPr>
          <w:p w14:paraId="49657B3E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21.5</w:t>
            </w:r>
          </w:p>
        </w:tc>
        <w:tc>
          <w:tcPr>
            <w:tcW w:w="929" w:type="dxa"/>
            <w:vAlign w:val="center"/>
          </w:tcPr>
          <w:p w14:paraId="5535C713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20.8</w:t>
            </w:r>
          </w:p>
        </w:tc>
        <w:tc>
          <w:tcPr>
            <w:tcW w:w="928" w:type="dxa"/>
            <w:vAlign w:val="center"/>
          </w:tcPr>
          <w:p w14:paraId="0B22FDAC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105</w:t>
            </w:r>
          </w:p>
        </w:tc>
        <w:tc>
          <w:tcPr>
            <w:tcW w:w="928" w:type="dxa"/>
            <w:vAlign w:val="center"/>
          </w:tcPr>
          <w:p w14:paraId="586A53D3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110.9</w:t>
            </w:r>
          </w:p>
        </w:tc>
        <w:tc>
          <w:tcPr>
            <w:tcW w:w="932" w:type="dxa"/>
            <w:vAlign w:val="center"/>
          </w:tcPr>
          <w:p w14:paraId="021EA32B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115.8</w:t>
            </w:r>
          </w:p>
        </w:tc>
      </w:tr>
      <w:tr w:rsidR="00D3200F" w14:paraId="753AD613" w14:textId="77777777">
        <w:trPr>
          <w:trHeight w:val="926"/>
          <w:jc w:val="center"/>
        </w:trPr>
        <w:tc>
          <w:tcPr>
            <w:tcW w:w="1081" w:type="dxa"/>
            <w:vAlign w:val="center"/>
          </w:tcPr>
          <w:p w14:paraId="2C1C1173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绿  豆</w:t>
            </w:r>
          </w:p>
        </w:tc>
        <w:tc>
          <w:tcPr>
            <w:tcW w:w="927" w:type="dxa"/>
            <w:vAlign w:val="center"/>
          </w:tcPr>
          <w:p w14:paraId="4BD63A13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61.5</w:t>
            </w:r>
          </w:p>
        </w:tc>
        <w:tc>
          <w:tcPr>
            <w:tcW w:w="928" w:type="dxa"/>
            <w:vAlign w:val="center"/>
          </w:tcPr>
          <w:p w14:paraId="747EC7D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59.7</w:t>
            </w:r>
          </w:p>
        </w:tc>
        <w:tc>
          <w:tcPr>
            <w:tcW w:w="929" w:type="dxa"/>
            <w:vAlign w:val="center"/>
          </w:tcPr>
          <w:p w14:paraId="3EC45965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33.5</w:t>
            </w:r>
          </w:p>
        </w:tc>
        <w:tc>
          <w:tcPr>
            <w:tcW w:w="928" w:type="dxa"/>
            <w:vAlign w:val="center"/>
          </w:tcPr>
          <w:p w14:paraId="0DA641A6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4.5</w:t>
            </w:r>
          </w:p>
        </w:tc>
        <w:tc>
          <w:tcPr>
            <w:tcW w:w="928" w:type="dxa"/>
            <w:vAlign w:val="center"/>
          </w:tcPr>
          <w:p w14:paraId="3E313B7F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4.9</w:t>
            </w:r>
          </w:p>
        </w:tc>
        <w:tc>
          <w:tcPr>
            <w:tcW w:w="929" w:type="dxa"/>
            <w:vAlign w:val="center"/>
          </w:tcPr>
          <w:p w14:paraId="01C447D7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3.5</w:t>
            </w:r>
          </w:p>
        </w:tc>
        <w:tc>
          <w:tcPr>
            <w:tcW w:w="928" w:type="dxa"/>
            <w:vAlign w:val="center"/>
          </w:tcPr>
          <w:p w14:paraId="6204A845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73</w:t>
            </w:r>
          </w:p>
        </w:tc>
        <w:tc>
          <w:tcPr>
            <w:tcW w:w="928" w:type="dxa"/>
            <w:vAlign w:val="center"/>
          </w:tcPr>
          <w:p w14:paraId="67B83C81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——</w:t>
            </w:r>
          </w:p>
        </w:tc>
        <w:tc>
          <w:tcPr>
            <w:tcW w:w="932" w:type="dxa"/>
            <w:vAlign w:val="center"/>
          </w:tcPr>
          <w:p w14:paraId="21F5FEC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103.8</w:t>
            </w:r>
          </w:p>
        </w:tc>
      </w:tr>
      <w:tr w:rsidR="00D3200F" w14:paraId="656D7D10" w14:textId="77777777">
        <w:trPr>
          <w:trHeight w:val="926"/>
          <w:jc w:val="center"/>
        </w:trPr>
        <w:tc>
          <w:tcPr>
            <w:tcW w:w="1081" w:type="dxa"/>
            <w:vAlign w:val="center"/>
          </w:tcPr>
          <w:p w14:paraId="6D339E4C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红小豆</w:t>
            </w:r>
          </w:p>
        </w:tc>
        <w:tc>
          <w:tcPr>
            <w:tcW w:w="927" w:type="dxa"/>
            <w:vAlign w:val="center"/>
          </w:tcPr>
          <w:p w14:paraId="704CAC23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17.7</w:t>
            </w:r>
          </w:p>
        </w:tc>
        <w:tc>
          <w:tcPr>
            <w:tcW w:w="928" w:type="dxa"/>
            <w:vAlign w:val="center"/>
          </w:tcPr>
          <w:p w14:paraId="4874B586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16.3</w:t>
            </w:r>
          </w:p>
        </w:tc>
        <w:tc>
          <w:tcPr>
            <w:tcW w:w="929" w:type="dxa"/>
            <w:vAlign w:val="center"/>
          </w:tcPr>
          <w:p w14:paraId="4064A46E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9.6</w:t>
            </w:r>
          </w:p>
        </w:tc>
        <w:tc>
          <w:tcPr>
            <w:tcW w:w="928" w:type="dxa"/>
            <w:vAlign w:val="center"/>
          </w:tcPr>
          <w:p w14:paraId="7004E62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1.4</w:t>
            </w:r>
          </w:p>
        </w:tc>
        <w:tc>
          <w:tcPr>
            <w:tcW w:w="928" w:type="dxa"/>
            <w:vAlign w:val="center"/>
          </w:tcPr>
          <w:p w14:paraId="06FD557C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1.4</w:t>
            </w:r>
          </w:p>
        </w:tc>
        <w:tc>
          <w:tcPr>
            <w:tcW w:w="929" w:type="dxa"/>
            <w:vAlign w:val="center"/>
          </w:tcPr>
          <w:p w14:paraId="3FC53343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0.98</w:t>
            </w:r>
          </w:p>
        </w:tc>
        <w:tc>
          <w:tcPr>
            <w:tcW w:w="928" w:type="dxa"/>
            <w:vAlign w:val="center"/>
          </w:tcPr>
          <w:p w14:paraId="0B4C7A8B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81</w:t>
            </w:r>
          </w:p>
        </w:tc>
        <w:tc>
          <w:tcPr>
            <w:tcW w:w="928" w:type="dxa"/>
            <w:vAlign w:val="center"/>
          </w:tcPr>
          <w:p w14:paraId="1005DAE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——</w:t>
            </w:r>
          </w:p>
        </w:tc>
        <w:tc>
          <w:tcPr>
            <w:tcW w:w="932" w:type="dxa"/>
            <w:vAlign w:val="center"/>
          </w:tcPr>
          <w:p w14:paraId="4BAA7594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102</w:t>
            </w:r>
          </w:p>
        </w:tc>
      </w:tr>
      <w:tr w:rsidR="00D3200F" w14:paraId="66984171" w14:textId="77777777">
        <w:trPr>
          <w:trHeight w:val="926"/>
          <w:jc w:val="center"/>
        </w:trPr>
        <w:tc>
          <w:tcPr>
            <w:tcW w:w="1081" w:type="dxa"/>
            <w:vAlign w:val="center"/>
          </w:tcPr>
          <w:p w14:paraId="3463C7E6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马铃薯</w:t>
            </w:r>
          </w:p>
        </w:tc>
        <w:tc>
          <w:tcPr>
            <w:tcW w:w="927" w:type="dxa"/>
            <w:vAlign w:val="center"/>
          </w:tcPr>
          <w:p w14:paraId="72F88A68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235.5</w:t>
            </w:r>
          </w:p>
        </w:tc>
        <w:tc>
          <w:tcPr>
            <w:tcW w:w="928" w:type="dxa"/>
            <w:vAlign w:val="center"/>
          </w:tcPr>
          <w:p w14:paraId="43E2BF67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243.6</w:t>
            </w:r>
          </w:p>
        </w:tc>
        <w:tc>
          <w:tcPr>
            <w:tcW w:w="929" w:type="dxa"/>
            <w:vAlign w:val="center"/>
          </w:tcPr>
          <w:p w14:paraId="6CD5A39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241.1</w:t>
            </w:r>
          </w:p>
        </w:tc>
        <w:tc>
          <w:tcPr>
            <w:tcW w:w="928" w:type="dxa"/>
            <w:vAlign w:val="center"/>
          </w:tcPr>
          <w:p w14:paraId="5AF0C0A6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45.3</w:t>
            </w:r>
          </w:p>
        </w:tc>
        <w:tc>
          <w:tcPr>
            <w:tcW w:w="928" w:type="dxa"/>
            <w:vAlign w:val="center"/>
          </w:tcPr>
          <w:p w14:paraId="611B8B86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52.7</w:t>
            </w:r>
          </w:p>
        </w:tc>
        <w:tc>
          <w:tcPr>
            <w:tcW w:w="929" w:type="dxa"/>
            <w:vAlign w:val="center"/>
          </w:tcPr>
          <w:p w14:paraId="78C4911B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53.8</w:t>
            </w:r>
          </w:p>
        </w:tc>
        <w:tc>
          <w:tcPr>
            <w:tcW w:w="928" w:type="dxa"/>
            <w:vAlign w:val="center"/>
          </w:tcPr>
          <w:p w14:paraId="27FFBB8F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193</w:t>
            </w:r>
          </w:p>
        </w:tc>
        <w:tc>
          <w:tcPr>
            <w:tcW w:w="928" w:type="dxa"/>
            <w:vAlign w:val="center"/>
          </w:tcPr>
          <w:p w14:paraId="18CB3571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216.3</w:t>
            </w:r>
          </w:p>
        </w:tc>
        <w:tc>
          <w:tcPr>
            <w:tcW w:w="932" w:type="dxa"/>
            <w:vAlign w:val="center"/>
          </w:tcPr>
          <w:p w14:paraId="46CDF762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223.1</w:t>
            </w:r>
          </w:p>
        </w:tc>
      </w:tr>
      <w:tr w:rsidR="00D3200F" w14:paraId="1DA15611" w14:textId="77777777">
        <w:trPr>
          <w:trHeight w:val="926"/>
          <w:jc w:val="center"/>
        </w:trPr>
        <w:tc>
          <w:tcPr>
            <w:tcW w:w="1081" w:type="dxa"/>
            <w:vAlign w:val="center"/>
          </w:tcPr>
          <w:p w14:paraId="7A1379E4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甘  薯</w:t>
            </w:r>
          </w:p>
        </w:tc>
        <w:tc>
          <w:tcPr>
            <w:tcW w:w="927" w:type="dxa"/>
            <w:vAlign w:val="center"/>
          </w:tcPr>
          <w:p w14:paraId="58382AF8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26.3</w:t>
            </w:r>
          </w:p>
        </w:tc>
        <w:tc>
          <w:tcPr>
            <w:tcW w:w="928" w:type="dxa"/>
            <w:vAlign w:val="center"/>
          </w:tcPr>
          <w:p w14:paraId="7DD551C5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32.4</w:t>
            </w:r>
          </w:p>
        </w:tc>
        <w:tc>
          <w:tcPr>
            <w:tcW w:w="929" w:type="dxa"/>
            <w:vAlign w:val="center"/>
          </w:tcPr>
          <w:p w14:paraId="7BAEDF0F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33.9</w:t>
            </w:r>
          </w:p>
        </w:tc>
        <w:tc>
          <w:tcPr>
            <w:tcW w:w="928" w:type="dxa"/>
            <w:vAlign w:val="center"/>
          </w:tcPr>
          <w:p w14:paraId="7EB0433F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6.2</w:t>
            </w:r>
          </w:p>
        </w:tc>
        <w:tc>
          <w:tcPr>
            <w:tcW w:w="928" w:type="dxa"/>
            <w:vAlign w:val="center"/>
          </w:tcPr>
          <w:p w14:paraId="4B10D161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8.1</w:t>
            </w:r>
          </w:p>
        </w:tc>
        <w:tc>
          <w:tcPr>
            <w:tcW w:w="929" w:type="dxa"/>
            <w:vAlign w:val="center"/>
          </w:tcPr>
          <w:p w14:paraId="5F3D5C1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8.5</w:t>
            </w:r>
          </w:p>
        </w:tc>
        <w:tc>
          <w:tcPr>
            <w:tcW w:w="928" w:type="dxa"/>
            <w:vAlign w:val="center"/>
          </w:tcPr>
          <w:p w14:paraId="5001CC3F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237</w:t>
            </w:r>
          </w:p>
        </w:tc>
        <w:tc>
          <w:tcPr>
            <w:tcW w:w="928" w:type="dxa"/>
            <w:vAlign w:val="center"/>
          </w:tcPr>
          <w:p w14:paraId="70055F15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249.3</w:t>
            </w:r>
          </w:p>
        </w:tc>
        <w:tc>
          <w:tcPr>
            <w:tcW w:w="932" w:type="dxa"/>
            <w:vAlign w:val="center"/>
          </w:tcPr>
          <w:p w14:paraId="191D8C7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251.3</w:t>
            </w:r>
          </w:p>
        </w:tc>
      </w:tr>
    </w:tbl>
    <w:p w14:paraId="516F988D" w14:textId="77777777" w:rsidR="00D3200F" w:rsidRDefault="007474DD">
      <w:pPr>
        <w:spacing w:line="600" w:lineRule="exact"/>
        <w:jc w:val="left"/>
        <w:textAlignment w:val="center"/>
        <w:rPr>
          <w:rFonts w:eastAsia="仿宋"/>
          <w:color w:val="000000"/>
          <w:sz w:val="28"/>
          <w:szCs w:val="28"/>
          <w:shd w:val="clear" w:color="auto" w:fill="FFFFFF"/>
        </w:rPr>
      </w:pPr>
      <w:r>
        <w:rPr>
          <w:rFonts w:eastAsia="仿宋"/>
          <w:color w:val="000000"/>
          <w:kern w:val="0"/>
          <w:sz w:val="28"/>
          <w:szCs w:val="28"/>
        </w:rPr>
        <w:t>注：</w:t>
      </w:r>
      <w:r>
        <w:rPr>
          <w:rFonts w:eastAsia="仿宋"/>
          <w:color w:val="000000"/>
          <w:kern w:val="0"/>
          <w:sz w:val="28"/>
          <w:szCs w:val="28"/>
        </w:rPr>
        <w:t xml:space="preserve"> 2017</w:t>
      </w:r>
      <w:r>
        <w:rPr>
          <w:rFonts w:eastAsia="仿宋"/>
          <w:color w:val="000000"/>
          <w:kern w:val="0"/>
          <w:sz w:val="28"/>
          <w:szCs w:val="28"/>
        </w:rPr>
        <w:t>年数据为第三次全国农业普查核定与修订数据。马铃薯产量、单产为按</w:t>
      </w:r>
      <w:r>
        <w:rPr>
          <w:rFonts w:eastAsia="仿宋"/>
          <w:color w:val="000000"/>
          <w:kern w:val="0"/>
          <w:sz w:val="28"/>
          <w:szCs w:val="28"/>
        </w:rPr>
        <w:t>5:1</w:t>
      </w:r>
      <w:r>
        <w:rPr>
          <w:rFonts w:eastAsia="仿宋"/>
          <w:color w:val="000000"/>
          <w:kern w:val="0"/>
          <w:sz w:val="28"/>
          <w:szCs w:val="28"/>
        </w:rPr>
        <w:t>折算成的粮食产量。</w:t>
      </w:r>
    </w:p>
    <w:p w14:paraId="413C32E9" w14:textId="423D9AB5" w:rsidR="00D3200F" w:rsidRDefault="007474DD">
      <w:pPr>
        <w:spacing w:line="600" w:lineRule="exact"/>
        <w:outlineLvl w:val="0"/>
        <w:rPr>
          <w:rFonts w:eastAsia="黑体"/>
          <w:color w:val="000000"/>
          <w:sz w:val="32"/>
          <w:szCs w:val="32"/>
          <w:shd w:val="clear" w:color="auto" w:fill="FFFFFF"/>
        </w:rPr>
      </w:pPr>
      <w:bookmarkStart w:id="11" w:name="_Toc32542"/>
      <w:bookmarkStart w:id="12" w:name="_Toc35624049"/>
      <w:bookmarkStart w:id="13" w:name="_Toc35624220"/>
      <w:bookmarkStart w:id="14" w:name="_Toc16653"/>
      <w:r>
        <w:rPr>
          <w:rFonts w:eastAsia="黑体"/>
          <w:color w:val="000000"/>
          <w:sz w:val="32"/>
          <w:szCs w:val="32"/>
          <w:shd w:val="clear" w:color="auto" w:fill="FFFFFF"/>
        </w:rPr>
        <w:lastRenderedPageBreak/>
        <w:t>附</w:t>
      </w:r>
      <w:r w:rsidR="00E50E4E">
        <w:rPr>
          <w:rFonts w:eastAsia="黑体" w:hint="eastAsia"/>
          <w:color w:val="000000"/>
          <w:sz w:val="32"/>
          <w:szCs w:val="32"/>
          <w:shd w:val="clear" w:color="auto" w:fill="FFFFFF"/>
        </w:rPr>
        <w:t>表</w:t>
      </w:r>
      <w:r>
        <w:rPr>
          <w:rFonts w:eastAsia="黑体"/>
          <w:color w:val="000000"/>
          <w:sz w:val="32"/>
          <w:szCs w:val="32"/>
          <w:shd w:val="clear" w:color="auto" w:fill="FFFFFF"/>
        </w:rPr>
        <w:t>3</w:t>
      </w:r>
      <w:bookmarkEnd w:id="11"/>
      <w:bookmarkEnd w:id="12"/>
      <w:bookmarkEnd w:id="13"/>
      <w:bookmarkEnd w:id="14"/>
    </w:p>
    <w:p w14:paraId="3D79FEBE" w14:textId="77777777" w:rsidR="00D3200F" w:rsidRDefault="007474DD">
      <w:pPr>
        <w:spacing w:line="600" w:lineRule="exact"/>
        <w:jc w:val="center"/>
        <w:outlineLvl w:val="0"/>
        <w:rPr>
          <w:rFonts w:eastAsia="方正小标宋简体"/>
          <w:color w:val="000000"/>
          <w:sz w:val="44"/>
          <w:szCs w:val="44"/>
          <w:shd w:val="clear" w:color="auto" w:fill="FFFFFF"/>
        </w:rPr>
      </w:pPr>
      <w:bookmarkStart w:id="15" w:name="_Toc35624221"/>
      <w:bookmarkStart w:id="16" w:name="_Toc15358"/>
      <w:r>
        <w:rPr>
          <w:rFonts w:eastAsia="方正小标宋简体"/>
          <w:color w:val="000000"/>
          <w:sz w:val="44"/>
          <w:szCs w:val="44"/>
        </w:rPr>
        <w:t>全省畜牧业生产情况统计表</w:t>
      </w:r>
      <w:bookmarkEnd w:id="15"/>
      <w:bookmarkEnd w:id="16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492"/>
        <w:gridCol w:w="1552"/>
        <w:gridCol w:w="943"/>
        <w:gridCol w:w="1403"/>
        <w:gridCol w:w="1403"/>
        <w:gridCol w:w="1403"/>
        <w:gridCol w:w="1403"/>
      </w:tblGrid>
      <w:tr w:rsidR="00D3200F" w14:paraId="31654FFC" w14:textId="77777777">
        <w:trPr>
          <w:trHeight w:val="510"/>
          <w:jc w:val="center"/>
        </w:trPr>
        <w:tc>
          <w:tcPr>
            <w:tcW w:w="2746" w:type="dxa"/>
            <w:gridSpan w:val="3"/>
            <w:vAlign w:val="center"/>
          </w:tcPr>
          <w:p w14:paraId="0C2EA0A9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年 份</w:t>
            </w:r>
          </w:p>
        </w:tc>
        <w:tc>
          <w:tcPr>
            <w:tcW w:w="943" w:type="dxa"/>
            <w:vAlign w:val="center"/>
          </w:tcPr>
          <w:p w14:paraId="73D61A81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03" w:type="dxa"/>
            <w:vAlign w:val="center"/>
          </w:tcPr>
          <w:p w14:paraId="77C3C005" w14:textId="77777777" w:rsidR="00D3200F" w:rsidRDefault="007474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</w:t>
            </w:r>
          </w:p>
        </w:tc>
        <w:tc>
          <w:tcPr>
            <w:tcW w:w="1403" w:type="dxa"/>
            <w:vAlign w:val="center"/>
          </w:tcPr>
          <w:p w14:paraId="2BAA7515" w14:textId="77777777" w:rsidR="00D3200F" w:rsidRDefault="007474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2018</w:t>
            </w:r>
          </w:p>
        </w:tc>
        <w:tc>
          <w:tcPr>
            <w:tcW w:w="1403" w:type="dxa"/>
            <w:vAlign w:val="center"/>
          </w:tcPr>
          <w:p w14:paraId="455A6472" w14:textId="77777777" w:rsidR="00D3200F" w:rsidRDefault="007474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2019</w:t>
            </w:r>
          </w:p>
        </w:tc>
        <w:tc>
          <w:tcPr>
            <w:tcW w:w="1403" w:type="dxa"/>
            <w:vAlign w:val="center"/>
          </w:tcPr>
          <w:p w14:paraId="37CC3DA2" w14:textId="77777777" w:rsidR="00D3200F" w:rsidRDefault="007474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2020</w:t>
            </w:r>
          </w:p>
        </w:tc>
      </w:tr>
      <w:tr w:rsidR="00D3200F" w14:paraId="00EFDBC4" w14:textId="77777777">
        <w:trPr>
          <w:trHeight w:val="510"/>
          <w:jc w:val="center"/>
        </w:trPr>
        <w:tc>
          <w:tcPr>
            <w:tcW w:w="702" w:type="dxa"/>
            <w:vMerge w:val="restart"/>
            <w:vAlign w:val="center"/>
          </w:tcPr>
          <w:p w14:paraId="16BA521D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存栏</w:t>
            </w:r>
          </w:p>
        </w:tc>
        <w:tc>
          <w:tcPr>
            <w:tcW w:w="2044" w:type="dxa"/>
            <w:gridSpan w:val="2"/>
            <w:vAlign w:val="center"/>
          </w:tcPr>
          <w:p w14:paraId="04ECD4AB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猪</w:t>
            </w:r>
          </w:p>
        </w:tc>
        <w:tc>
          <w:tcPr>
            <w:tcW w:w="943" w:type="dxa"/>
            <w:vAlign w:val="center"/>
          </w:tcPr>
          <w:p w14:paraId="0CA74518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万头</w:t>
            </w:r>
          </w:p>
        </w:tc>
        <w:tc>
          <w:tcPr>
            <w:tcW w:w="1403" w:type="dxa"/>
            <w:vAlign w:val="center"/>
          </w:tcPr>
          <w:p w14:paraId="08125A33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544.1</w:t>
            </w:r>
          </w:p>
        </w:tc>
        <w:tc>
          <w:tcPr>
            <w:tcW w:w="1403" w:type="dxa"/>
            <w:vAlign w:val="center"/>
          </w:tcPr>
          <w:p w14:paraId="431B1E02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549.5</w:t>
            </w:r>
          </w:p>
        </w:tc>
        <w:tc>
          <w:tcPr>
            <w:tcW w:w="1403" w:type="dxa"/>
            <w:vAlign w:val="center"/>
          </w:tcPr>
          <w:p w14:paraId="025B1782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451.4</w:t>
            </w:r>
          </w:p>
        </w:tc>
        <w:tc>
          <w:tcPr>
            <w:tcW w:w="1403" w:type="dxa"/>
            <w:vAlign w:val="center"/>
          </w:tcPr>
          <w:p w14:paraId="7BA19576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569.4</w:t>
            </w:r>
          </w:p>
        </w:tc>
      </w:tr>
      <w:tr w:rsidR="00D3200F" w14:paraId="305898CB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0CCE970B" w14:textId="77777777" w:rsidR="00D3200F" w:rsidRDefault="00D3200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6C85343F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其中：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能繁母猪</w:t>
            </w:r>
            <w:proofErr w:type="gramEnd"/>
          </w:p>
        </w:tc>
        <w:tc>
          <w:tcPr>
            <w:tcW w:w="943" w:type="dxa"/>
            <w:vAlign w:val="center"/>
          </w:tcPr>
          <w:p w14:paraId="4D324385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万头</w:t>
            </w:r>
          </w:p>
        </w:tc>
        <w:tc>
          <w:tcPr>
            <w:tcW w:w="1403" w:type="dxa"/>
            <w:vAlign w:val="center"/>
          </w:tcPr>
          <w:p w14:paraId="1C551378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55.7</w:t>
            </w:r>
          </w:p>
        </w:tc>
        <w:tc>
          <w:tcPr>
            <w:tcW w:w="1403" w:type="dxa"/>
            <w:vAlign w:val="center"/>
          </w:tcPr>
          <w:p w14:paraId="06D8A762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56.4</w:t>
            </w:r>
          </w:p>
        </w:tc>
        <w:tc>
          <w:tcPr>
            <w:tcW w:w="1403" w:type="dxa"/>
            <w:vAlign w:val="center"/>
          </w:tcPr>
          <w:p w14:paraId="409A0456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48.7</w:t>
            </w:r>
          </w:p>
        </w:tc>
        <w:tc>
          <w:tcPr>
            <w:tcW w:w="1403" w:type="dxa"/>
            <w:vAlign w:val="center"/>
          </w:tcPr>
          <w:p w14:paraId="6FA537BF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64.1</w:t>
            </w:r>
          </w:p>
        </w:tc>
      </w:tr>
      <w:tr w:rsidR="00D3200F" w14:paraId="220C872B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51EA67B5" w14:textId="77777777" w:rsidR="00D3200F" w:rsidRDefault="00D3200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28995AEE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牛</w:t>
            </w:r>
          </w:p>
        </w:tc>
        <w:tc>
          <w:tcPr>
            <w:tcW w:w="943" w:type="dxa"/>
            <w:vAlign w:val="center"/>
          </w:tcPr>
          <w:p w14:paraId="1E421D93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万头</w:t>
            </w:r>
          </w:p>
        </w:tc>
        <w:tc>
          <w:tcPr>
            <w:tcW w:w="1403" w:type="dxa"/>
            <w:vAlign w:val="center"/>
          </w:tcPr>
          <w:p w14:paraId="69756452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100.7</w:t>
            </w:r>
          </w:p>
        </w:tc>
        <w:tc>
          <w:tcPr>
            <w:tcW w:w="1403" w:type="dxa"/>
            <w:vAlign w:val="center"/>
          </w:tcPr>
          <w:p w14:paraId="57968869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102.0</w:t>
            </w:r>
          </w:p>
        </w:tc>
        <w:tc>
          <w:tcPr>
            <w:tcW w:w="1403" w:type="dxa"/>
            <w:vAlign w:val="center"/>
          </w:tcPr>
          <w:p w14:paraId="44FC1031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103.8</w:t>
            </w:r>
          </w:p>
        </w:tc>
        <w:tc>
          <w:tcPr>
            <w:tcW w:w="1403" w:type="dxa"/>
            <w:vAlign w:val="center"/>
          </w:tcPr>
          <w:p w14:paraId="1505FECC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117.4</w:t>
            </w:r>
          </w:p>
        </w:tc>
      </w:tr>
      <w:tr w:rsidR="00D3200F" w14:paraId="5BCFAFC6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55AA32CB" w14:textId="77777777" w:rsidR="00D3200F" w:rsidRDefault="00D3200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492" w:type="dxa"/>
            <w:vMerge w:val="restart"/>
            <w:vAlign w:val="center"/>
          </w:tcPr>
          <w:p w14:paraId="7D6B7C18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其中</w:t>
            </w:r>
          </w:p>
        </w:tc>
        <w:tc>
          <w:tcPr>
            <w:tcW w:w="1552" w:type="dxa"/>
            <w:vAlign w:val="center"/>
          </w:tcPr>
          <w:p w14:paraId="1F84A992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肉牛</w:t>
            </w:r>
          </w:p>
        </w:tc>
        <w:tc>
          <w:tcPr>
            <w:tcW w:w="943" w:type="dxa"/>
            <w:vAlign w:val="center"/>
          </w:tcPr>
          <w:p w14:paraId="3F69FB77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万头</w:t>
            </w:r>
          </w:p>
        </w:tc>
        <w:tc>
          <w:tcPr>
            <w:tcW w:w="1403" w:type="dxa"/>
            <w:vAlign w:val="center"/>
          </w:tcPr>
          <w:p w14:paraId="5FE0CB43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49.7</w:t>
            </w:r>
          </w:p>
        </w:tc>
        <w:tc>
          <w:tcPr>
            <w:tcW w:w="1403" w:type="dxa"/>
            <w:vAlign w:val="center"/>
          </w:tcPr>
          <w:p w14:paraId="4DE2AAAC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53.2</w:t>
            </w:r>
          </w:p>
        </w:tc>
        <w:tc>
          <w:tcPr>
            <w:tcW w:w="1403" w:type="dxa"/>
            <w:vAlign w:val="center"/>
          </w:tcPr>
          <w:p w14:paraId="0BBA6074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55.5</w:t>
            </w:r>
          </w:p>
        </w:tc>
        <w:tc>
          <w:tcPr>
            <w:tcW w:w="1403" w:type="dxa"/>
            <w:vAlign w:val="center"/>
          </w:tcPr>
          <w:p w14:paraId="0812FF10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79.2</w:t>
            </w:r>
          </w:p>
        </w:tc>
      </w:tr>
      <w:tr w:rsidR="00D3200F" w14:paraId="303A6B61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49972A27" w14:textId="77777777" w:rsidR="00D3200F" w:rsidRDefault="00D3200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492" w:type="dxa"/>
            <w:vMerge/>
            <w:vAlign w:val="center"/>
          </w:tcPr>
          <w:p w14:paraId="4738F13C" w14:textId="77777777" w:rsidR="00D3200F" w:rsidRDefault="00D3200F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6E8B672E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奶牛</w:t>
            </w:r>
          </w:p>
        </w:tc>
        <w:tc>
          <w:tcPr>
            <w:tcW w:w="943" w:type="dxa"/>
            <w:vAlign w:val="center"/>
          </w:tcPr>
          <w:p w14:paraId="75024E7D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万头</w:t>
            </w:r>
          </w:p>
        </w:tc>
        <w:tc>
          <w:tcPr>
            <w:tcW w:w="1403" w:type="dxa"/>
            <w:vAlign w:val="center"/>
          </w:tcPr>
          <w:p w14:paraId="7489F822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32.9</w:t>
            </w:r>
          </w:p>
        </w:tc>
        <w:tc>
          <w:tcPr>
            <w:tcW w:w="1403" w:type="dxa"/>
            <w:vAlign w:val="center"/>
          </w:tcPr>
          <w:p w14:paraId="6C0131C0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31.7</w:t>
            </w:r>
          </w:p>
        </w:tc>
        <w:tc>
          <w:tcPr>
            <w:tcW w:w="1403" w:type="dxa"/>
            <w:vAlign w:val="center"/>
          </w:tcPr>
          <w:p w14:paraId="04DE8744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31.9</w:t>
            </w:r>
          </w:p>
        </w:tc>
        <w:tc>
          <w:tcPr>
            <w:tcW w:w="1403" w:type="dxa"/>
            <w:vAlign w:val="center"/>
          </w:tcPr>
          <w:p w14:paraId="67F8008F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38.2</w:t>
            </w:r>
          </w:p>
        </w:tc>
      </w:tr>
      <w:tr w:rsidR="00D3200F" w14:paraId="4535B821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4C3644A0" w14:textId="77777777" w:rsidR="00D3200F" w:rsidRDefault="00D3200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492" w:type="dxa"/>
            <w:vMerge/>
            <w:vAlign w:val="center"/>
          </w:tcPr>
          <w:p w14:paraId="58F3868A" w14:textId="77777777" w:rsidR="00D3200F" w:rsidRDefault="00D3200F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117D42DD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役用牛</w:t>
            </w:r>
          </w:p>
        </w:tc>
        <w:tc>
          <w:tcPr>
            <w:tcW w:w="943" w:type="dxa"/>
            <w:vAlign w:val="center"/>
          </w:tcPr>
          <w:p w14:paraId="0D7ACCE3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万头</w:t>
            </w:r>
          </w:p>
        </w:tc>
        <w:tc>
          <w:tcPr>
            <w:tcW w:w="1403" w:type="dxa"/>
            <w:vAlign w:val="center"/>
          </w:tcPr>
          <w:p w14:paraId="3B12E793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18.1</w:t>
            </w:r>
          </w:p>
        </w:tc>
        <w:tc>
          <w:tcPr>
            <w:tcW w:w="1403" w:type="dxa"/>
            <w:vAlign w:val="center"/>
          </w:tcPr>
          <w:p w14:paraId="5F4AB456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03" w:type="dxa"/>
            <w:vAlign w:val="center"/>
          </w:tcPr>
          <w:p w14:paraId="4FF54173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16.4</w:t>
            </w:r>
          </w:p>
        </w:tc>
        <w:tc>
          <w:tcPr>
            <w:tcW w:w="1403" w:type="dxa"/>
            <w:vAlign w:val="center"/>
          </w:tcPr>
          <w:p w14:paraId="0EDCBC6F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</w:rPr>
              <w:t>——</w:t>
            </w:r>
          </w:p>
        </w:tc>
      </w:tr>
      <w:tr w:rsidR="00D3200F" w14:paraId="24B2FE1B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38E5A09B" w14:textId="77777777" w:rsidR="00D3200F" w:rsidRDefault="00D3200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5C4F333F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羊</w:t>
            </w:r>
          </w:p>
        </w:tc>
        <w:tc>
          <w:tcPr>
            <w:tcW w:w="943" w:type="dxa"/>
            <w:vAlign w:val="center"/>
          </w:tcPr>
          <w:p w14:paraId="656DE907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万只</w:t>
            </w:r>
          </w:p>
        </w:tc>
        <w:tc>
          <w:tcPr>
            <w:tcW w:w="1403" w:type="dxa"/>
            <w:vAlign w:val="center"/>
          </w:tcPr>
          <w:p w14:paraId="44919606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943.2</w:t>
            </w:r>
          </w:p>
        </w:tc>
        <w:tc>
          <w:tcPr>
            <w:tcW w:w="1403" w:type="dxa"/>
            <w:vAlign w:val="center"/>
          </w:tcPr>
          <w:p w14:paraId="20352DE9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875.6</w:t>
            </w:r>
          </w:p>
        </w:tc>
        <w:tc>
          <w:tcPr>
            <w:tcW w:w="1403" w:type="dxa"/>
            <w:vAlign w:val="center"/>
          </w:tcPr>
          <w:p w14:paraId="332F134B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868.9</w:t>
            </w:r>
          </w:p>
        </w:tc>
        <w:tc>
          <w:tcPr>
            <w:tcW w:w="1403" w:type="dxa"/>
            <w:vAlign w:val="center"/>
          </w:tcPr>
          <w:p w14:paraId="3004014F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970.1</w:t>
            </w:r>
          </w:p>
        </w:tc>
      </w:tr>
      <w:tr w:rsidR="00D3200F" w14:paraId="57CA7345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01CB1373" w14:textId="77777777" w:rsidR="00D3200F" w:rsidRDefault="00D3200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492" w:type="dxa"/>
            <w:vMerge w:val="restart"/>
            <w:vAlign w:val="center"/>
          </w:tcPr>
          <w:p w14:paraId="66B5DABF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其中</w:t>
            </w:r>
          </w:p>
        </w:tc>
        <w:tc>
          <w:tcPr>
            <w:tcW w:w="1552" w:type="dxa"/>
            <w:vAlign w:val="center"/>
          </w:tcPr>
          <w:p w14:paraId="6995C587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山羊</w:t>
            </w:r>
          </w:p>
        </w:tc>
        <w:tc>
          <w:tcPr>
            <w:tcW w:w="943" w:type="dxa"/>
            <w:vAlign w:val="center"/>
          </w:tcPr>
          <w:p w14:paraId="31C7AB5A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万只</w:t>
            </w:r>
          </w:p>
        </w:tc>
        <w:tc>
          <w:tcPr>
            <w:tcW w:w="1403" w:type="dxa"/>
            <w:vAlign w:val="center"/>
          </w:tcPr>
          <w:p w14:paraId="54057755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382.1</w:t>
            </w:r>
          </w:p>
        </w:tc>
        <w:tc>
          <w:tcPr>
            <w:tcW w:w="1403" w:type="dxa"/>
            <w:vAlign w:val="center"/>
          </w:tcPr>
          <w:p w14:paraId="70BFD756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344.1</w:t>
            </w:r>
          </w:p>
        </w:tc>
        <w:tc>
          <w:tcPr>
            <w:tcW w:w="1403" w:type="dxa"/>
            <w:vAlign w:val="center"/>
          </w:tcPr>
          <w:p w14:paraId="0AB4E7D2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1403" w:type="dxa"/>
            <w:vAlign w:val="center"/>
          </w:tcPr>
          <w:p w14:paraId="592E1437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381.9</w:t>
            </w:r>
          </w:p>
        </w:tc>
      </w:tr>
      <w:tr w:rsidR="00D3200F" w14:paraId="7841AECC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0CB5107C" w14:textId="77777777" w:rsidR="00D3200F" w:rsidRDefault="00D3200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492" w:type="dxa"/>
            <w:vMerge/>
            <w:vAlign w:val="center"/>
          </w:tcPr>
          <w:p w14:paraId="19462689" w14:textId="77777777" w:rsidR="00D3200F" w:rsidRDefault="00D3200F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3341262B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绵羊</w:t>
            </w:r>
          </w:p>
        </w:tc>
        <w:tc>
          <w:tcPr>
            <w:tcW w:w="943" w:type="dxa"/>
            <w:vAlign w:val="center"/>
          </w:tcPr>
          <w:p w14:paraId="656215A3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万只</w:t>
            </w:r>
          </w:p>
        </w:tc>
        <w:tc>
          <w:tcPr>
            <w:tcW w:w="1403" w:type="dxa"/>
            <w:vAlign w:val="center"/>
          </w:tcPr>
          <w:p w14:paraId="7EE4FC22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561.1</w:t>
            </w:r>
          </w:p>
        </w:tc>
        <w:tc>
          <w:tcPr>
            <w:tcW w:w="1403" w:type="dxa"/>
            <w:vAlign w:val="center"/>
          </w:tcPr>
          <w:p w14:paraId="31A9901A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531.5</w:t>
            </w:r>
          </w:p>
        </w:tc>
        <w:tc>
          <w:tcPr>
            <w:tcW w:w="1403" w:type="dxa"/>
            <w:vAlign w:val="center"/>
          </w:tcPr>
          <w:p w14:paraId="5109F0B6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525.9</w:t>
            </w:r>
          </w:p>
        </w:tc>
        <w:tc>
          <w:tcPr>
            <w:tcW w:w="1403" w:type="dxa"/>
            <w:vAlign w:val="center"/>
          </w:tcPr>
          <w:p w14:paraId="056469F6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588.2</w:t>
            </w:r>
          </w:p>
        </w:tc>
      </w:tr>
      <w:tr w:rsidR="00D3200F" w14:paraId="6EC80045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0ADBBD4D" w14:textId="77777777" w:rsidR="00D3200F" w:rsidRDefault="00D3200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2AF9E9BF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家禽</w:t>
            </w:r>
          </w:p>
        </w:tc>
        <w:tc>
          <w:tcPr>
            <w:tcW w:w="943" w:type="dxa"/>
            <w:vAlign w:val="center"/>
          </w:tcPr>
          <w:p w14:paraId="508915C2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万只</w:t>
            </w:r>
          </w:p>
        </w:tc>
        <w:tc>
          <w:tcPr>
            <w:tcW w:w="1403" w:type="dxa"/>
            <w:vAlign w:val="center"/>
          </w:tcPr>
          <w:p w14:paraId="3614975B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10502.8</w:t>
            </w:r>
          </w:p>
        </w:tc>
        <w:tc>
          <w:tcPr>
            <w:tcW w:w="1403" w:type="dxa"/>
            <w:vAlign w:val="center"/>
          </w:tcPr>
          <w:p w14:paraId="4EFF5CC4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10202.5</w:t>
            </w:r>
          </w:p>
        </w:tc>
        <w:tc>
          <w:tcPr>
            <w:tcW w:w="1403" w:type="dxa"/>
            <w:vAlign w:val="center"/>
          </w:tcPr>
          <w:p w14:paraId="3596BBD2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12129.0</w:t>
            </w:r>
          </w:p>
        </w:tc>
        <w:tc>
          <w:tcPr>
            <w:tcW w:w="1403" w:type="dxa"/>
            <w:vAlign w:val="center"/>
          </w:tcPr>
          <w:p w14:paraId="72B0415A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13500</w:t>
            </w:r>
          </w:p>
        </w:tc>
      </w:tr>
      <w:tr w:rsidR="00D3200F" w14:paraId="0808DC80" w14:textId="77777777">
        <w:trPr>
          <w:trHeight w:val="510"/>
          <w:jc w:val="center"/>
        </w:trPr>
        <w:tc>
          <w:tcPr>
            <w:tcW w:w="702" w:type="dxa"/>
            <w:vMerge w:val="restart"/>
            <w:vAlign w:val="center"/>
          </w:tcPr>
          <w:p w14:paraId="09BF4A89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出栏</w:t>
            </w:r>
          </w:p>
        </w:tc>
        <w:tc>
          <w:tcPr>
            <w:tcW w:w="2044" w:type="dxa"/>
            <w:gridSpan w:val="2"/>
            <w:vAlign w:val="center"/>
          </w:tcPr>
          <w:p w14:paraId="0A9B19CD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猪</w:t>
            </w:r>
          </w:p>
        </w:tc>
        <w:tc>
          <w:tcPr>
            <w:tcW w:w="943" w:type="dxa"/>
            <w:vAlign w:val="center"/>
          </w:tcPr>
          <w:p w14:paraId="7B399181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万头</w:t>
            </w:r>
          </w:p>
        </w:tc>
        <w:tc>
          <w:tcPr>
            <w:tcW w:w="1403" w:type="dxa"/>
            <w:vAlign w:val="center"/>
          </w:tcPr>
          <w:p w14:paraId="6A8FFF5E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822.8</w:t>
            </w:r>
          </w:p>
        </w:tc>
        <w:tc>
          <w:tcPr>
            <w:tcW w:w="1403" w:type="dxa"/>
            <w:vAlign w:val="center"/>
          </w:tcPr>
          <w:p w14:paraId="31449C94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814.6</w:t>
            </w:r>
          </w:p>
        </w:tc>
        <w:tc>
          <w:tcPr>
            <w:tcW w:w="1403" w:type="dxa"/>
            <w:vAlign w:val="center"/>
          </w:tcPr>
          <w:p w14:paraId="3037B508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739.9</w:t>
            </w:r>
          </w:p>
        </w:tc>
        <w:tc>
          <w:tcPr>
            <w:tcW w:w="1403" w:type="dxa"/>
            <w:vAlign w:val="center"/>
          </w:tcPr>
          <w:p w14:paraId="6428B085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797.6</w:t>
            </w:r>
          </w:p>
        </w:tc>
      </w:tr>
      <w:tr w:rsidR="00D3200F" w14:paraId="5CCFB187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56FFC97B" w14:textId="77777777" w:rsidR="00D3200F" w:rsidRDefault="00D3200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2DE14941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牛</w:t>
            </w:r>
          </w:p>
        </w:tc>
        <w:tc>
          <w:tcPr>
            <w:tcW w:w="943" w:type="dxa"/>
            <w:vAlign w:val="center"/>
          </w:tcPr>
          <w:p w14:paraId="36C406B9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万头</w:t>
            </w:r>
          </w:p>
        </w:tc>
        <w:tc>
          <w:tcPr>
            <w:tcW w:w="1403" w:type="dxa"/>
            <w:vAlign w:val="center"/>
          </w:tcPr>
          <w:p w14:paraId="1942C552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40.1</w:t>
            </w:r>
          </w:p>
        </w:tc>
        <w:tc>
          <w:tcPr>
            <w:tcW w:w="1403" w:type="dxa"/>
            <w:vAlign w:val="center"/>
          </w:tcPr>
          <w:p w14:paraId="319893A9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44.0</w:t>
            </w:r>
          </w:p>
        </w:tc>
        <w:tc>
          <w:tcPr>
            <w:tcW w:w="1403" w:type="dxa"/>
            <w:vAlign w:val="center"/>
          </w:tcPr>
          <w:p w14:paraId="45658F10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44.8</w:t>
            </w:r>
          </w:p>
        </w:tc>
        <w:tc>
          <w:tcPr>
            <w:tcW w:w="1403" w:type="dxa"/>
            <w:vAlign w:val="center"/>
          </w:tcPr>
          <w:p w14:paraId="642E3C64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47.9</w:t>
            </w:r>
          </w:p>
        </w:tc>
      </w:tr>
      <w:tr w:rsidR="00D3200F" w14:paraId="15CB0E06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26DA62C8" w14:textId="77777777" w:rsidR="00D3200F" w:rsidRDefault="00D3200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230C6B39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羊</w:t>
            </w:r>
          </w:p>
        </w:tc>
        <w:tc>
          <w:tcPr>
            <w:tcW w:w="943" w:type="dxa"/>
            <w:vAlign w:val="center"/>
          </w:tcPr>
          <w:p w14:paraId="2E7A3802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万只</w:t>
            </w:r>
          </w:p>
        </w:tc>
        <w:tc>
          <w:tcPr>
            <w:tcW w:w="1403" w:type="dxa"/>
            <w:vAlign w:val="center"/>
          </w:tcPr>
          <w:p w14:paraId="21C37773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590.5</w:t>
            </w:r>
          </w:p>
        </w:tc>
        <w:tc>
          <w:tcPr>
            <w:tcW w:w="1403" w:type="dxa"/>
            <w:vAlign w:val="center"/>
          </w:tcPr>
          <w:p w14:paraId="62CA3EA2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558.7</w:t>
            </w:r>
          </w:p>
        </w:tc>
        <w:tc>
          <w:tcPr>
            <w:tcW w:w="1403" w:type="dxa"/>
            <w:vAlign w:val="center"/>
          </w:tcPr>
          <w:p w14:paraId="03D1AE1D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554.6</w:t>
            </w:r>
          </w:p>
        </w:tc>
        <w:tc>
          <w:tcPr>
            <w:tcW w:w="1403" w:type="dxa"/>
            <w:vAlign w:val="center"/>
          </w:tcPr>
          <w:p w14:paraId="1E11392C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573.1</w:t>
            </w:r>
          </w:p>
        </w:tc>
      </w:tr>
      <w:tr w:rsidR="00D3200F" w14:paraId="1E6EEF90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29E5C922" w14:textId="77777777" w:rsidR="00D3200F" w:rsidRDefault="00D3200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6F61E5BB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家禽</w:t>
            </w:r>
          </w:p>
        </w:tc>
        <w:tc>
          <w:tcPr>
            <w:tcW w:w="943" w:type="dxa"/>
            <w:vAlign w:val="center"/>
          </w:tcPr>
          <w:p w14:paraId="19B7229C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万只</w:t>
            </w:r>
          </w:p>
        </w:tc>
        <w:tc>
          <w:tcPr>
            <w:tcW w:w="1403" w:type="dxa"/>
            <w:vAlign w:val="center"/>
          </w:tcPr>
          <w:p w14:paraId="21B76EE6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12330.3</w:t>
            </w:r>
          </w:p>
        </w:tc>
        <w:tc>
          <w:tcPr>
            <w:tcW w:w="1403" w:type="dxa"/>
            <w:vAlign w:val="center"/>
          </w:tcPr>
          <w:p w14:paraId="15263830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11968.5</w:t>
            </w:r>
          </w:p>
        </w:tc>
        <w:tc>
          <w:tcPr>
            <w:tcW w:w="1403" w:type="dxa"/>
            <w:vAlign w:val="center"/>
          </w:tcPr>
          <w:p w14:paraId="7646399D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14055.6</w:t>
            </w:r>
          </w:p>
        </w:tc>
        <w:tc>
          <w:tcPr>
            <w:tcW w:w="1403" w:type="dxa"/>
            <w:vAlign w:val="center"/>
          </w:tcPr>
          <w:p w14:paraId="7F1D345E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16355.9</w:t>
            </w:r>
          </w:p>
        </w:tc>
      </w:tr>
      <w:tr w:rsidR="00D3200F" w14:paraId="3B2A9110" w14:textId="77777777">
        <w:trPr>
          <w:trHeight w:val="510"/>
          <w:jc w:val="center"/>
        </w:trPr>
        <w:tc>
          <w:tcPr>
            <w:tcW w:w="702" w:type="dxa"/>
            <w:vMerge w:val="restart"/>
            <w:vAlign w:val="center"/>
          </w:tcPr>
          <w:p w14:paraId="20E93311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产量</w:t>
            </w:r>
          </w:p>
        </w:tc>
        <w:tc>
          <w:tcPr>
            <w:tcW w:w="2044" w:type="dxa"/>
            <w:gridSpan w:val="2"/>
            <w:vAlign w:val="center"/>
          </w:tcPr>
          <w:p w14:paraId="2D58DF28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猪肉产量</w:t>
            </w:r>
          </w:p>
        </w:tc>
        <w:tc>
          <w:tcPr>
            <w:tcW w:w="943" w:type="dxa"/>
            <w:vAlign w:val="center"/>
          </w:tcPr>
          <w:p w14:paraId="4575BC0D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万吨</w:t>
            </w:r>
          </w:p>
        </w:tc>
        <w:tc>
          <w:tcPr>
            <w:tcW w:w="1403" w:type="dxa"/>
            <w:vAlign w:val="center"/>
          </w:tcPr>
          <w:p w14:paraId="50BC133E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62.7</w:t>
            </w:r>
          </w:p>
        </w:tc>
        <w:tc>
          <w:tcPr>
            <w:tcW w:w="1403" w:type="dxa"/>
            <w:vAlign w:val="center"/>
          </w:tcPr>
          <w:p w14:paraId="5A3B072A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62.5</w:t>
            </w:r>
          </w:p>
        </w:tc>
        <w:tc>
          <w:tcPr>
            <w:tcW w:w="1403" w:type="dxa"/>
            <w:vAlign w:val="center"/>
          </w:tcPr>
          <w:p w14:paraId="258EC7B4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56.8</w:t>
            </w:r>
          </w:p>
        </w:tc>
        <w:tc>
          <w:tcPr>
            <w:tcW w:w="1403" w:type="dxa"/>
            <w:vAlign w:val="center"/>
          </w:tcPr>
          <w:p w14:paraId="718FF803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62.8</w:t>
            </w:r>
          </w:p>
        </w:tc>
      </w:tr>
      <w:tr w:rsidR="00D3200F" w14:paraId="70244AD6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6B0BE3F5" w14:textId="77777777" w:rsidR="00D3200F" w:rsidRDefault="00D3200F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42352358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牛肉产量</w:t>
            </w:r>
          </w:p>
        </w:tc>
        <w:tc>
          <w:tcPr>
            <w:tcW w:w="943" w:type="dxa"/>
            <w:vAlign w:val="center"/>
          </w:tcPr>
          <w:p w14:paraId="0B99ABD5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万吨</w:t>
            </w:r>
          </w:p>
        </w:tc>
        <w:tc>
          <w:tcPr>
            <w:tcW w:w="1403" w:type="dxa"/>
            <w:vAlign w:val="center"/>
          </w:tcPr>
          <w:p w14:paraId="2161BB16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5.9</w:t>
            </w:r>
          </w:p>
        </w:tc>
        <w:tc>
          <w:tcPr>
            <w:tcW w:w="1403" w:type="dxa"/>
            <w:vAlign w:val="center"/>
          </w:tcPr>
          <w:p w14:paraId="3D52F104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6.5</w:t>
            </w:r>
          </w:p>
        </w:tc>
        <w:tc>
          <w:tcPr>
            <w:tcW w:w="1403" w:type="dxa"/>
            <w:vAlign w:val="center"/>
          </w:tcPr>
          <w:p w14:paraId="31F4FEDF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6.6</w:t>
            </w:r>
          </w:p>
        </w:tc>
        <w:tc>
          <w:tcPr>
            <w:tcW w:w="1403" w:type="dxa"/>
            <w:vAlign w:val="center"/>
          </w:tcPr>
          <w:p w14:paraId="1EE27161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7.4</w:t>
            </w:r>
          </w:p>
        </w:tc>
      </w:tr>
      <w:tr w:rsidR="00D3200F" w14:paraId="4534BFA3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3B57E137" w14:textId="77777777" w:rsidR="00D3200F" w:rsidRDefault="00D3200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3567BCFE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羊肉产量</w:t>
            </w:r>
          </w:p>
        </w:tc>
        <w:tc>
          <w:tcPr>
            <w:tcW w:w="943" w:type="dxa"/>
            <w:vAlign w:val="center"/>
          </w:tcPr>
          <w:p w14:paraId="67CA3716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万吨</w:t>
            </w:r>
          </w:p>
        </w:tc>
        <w:tc>
          <w:tcPr>
            <w:tcW w:w="1403" w:type="dxa"/>
            <w:vAlign w:val="center"/>
          </w:tcPr>
          <w:p w14:paraId="53B02686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8.6</w:t>
            </w:r>
          </w:p>
        </w:tc>
        <w:tc>
          <w:tcPr>
            <w:tcW w:w="1403" w:type="dxa"/>
            <w:vAlign w:val="center"/>
          </w:tcPr>
          <w:p w14:paraId="27C2D339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8.1</w:t>
            </w:r>
          </w:p>
        </w:tc>
        <w:tc>
          <w:tcPr>
            <w:tcW w:w="1403" w:type="dxa"/>
            <w:vAlign w:val="center"/>
          </w:tcPr>
          <w:p w14:paraId="782E04CD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8.0</w:t>
            </w:r>
          </w:p>
        </w:tc>
        <w:tc>
          <w:tcPr>
            <w:tcW w:w="1403" w:type="dxa"/>
            <w:vAlign w:val="center"/>
          </w:tcPr>
          <w:p w14:paraId="187B172C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8.6</w:t>
            </w:r>
          </w:p>
        </w:tc>
      </w:tr>
      <w:tr w:rsidR="00D3200F" w14:paraId="038EA0B6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13A8A317" w14:textId="77777777" w:rsidR="00D3200F" w:rsidRDefault="00D3200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478558C9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牛奶产量</w:t>
            </w:r>
          </w:p>
        </w:tc>
        <w:tc>
          <w:tcPr>
            <w:tcW w:w="943" w:type="dxa"/>
            <w:vAlign w:val="center"/>
          </w:tcPr>
          <w:p w14:paraId="61ABF008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万吨</w:t>
            </w:r>
          </w:p>
        </w:tc>
        <w:tc>
          <w:tcPr>
            <w:tcW w:w="1403" w:type="dxa"/>
            <w:vAlign w:val="center"/>
          </w:tcPr>
          <w:p w14:paraId="1C245B05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77.4</w:t>
            </w:r>
          </w:p>
        </w:tc>
        <w:tc>
          <w:tcPr>
            <w:tcW w:w="1403" w:type="dxa"/>
            <w:vAlign w:val="center"/>
          </w:tcPr>
          <w:p w14:paraId="39C488D0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81.1</w:t>
            </w:r>
          </w:p>
        </w:tc>
        <w:tc>
          <w:tcPr>
            <w:tcW w:w="1403" w:type="dxa"/>
            <w:vAlign w:val="center"/>
          </w:tcPr>
          <w:p w14:paraId="43C15DAB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91.8</w:t>
            </w:r>
          </w:p>
        </w:tc>
        <w:tc>
          <w:tcPr>
            <w:tcW w:w="1403" w:type="dxa"/>
            <w:vAlign w:val="center"/>
          </w:tcPr>
          <w:p w14:paraId="6C33353F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117.0</w:t>
            </w:r>
          </w:p>
        </w:tc>
      </w:tr>
      <w:tr w:rsidR="00D3200F" w14:paraId="7AEA98B6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11B80C1C" w14:textId="77777777" w:rsidR="00D3200F" w:rsidRDefault="00D3200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5CB5452B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家禽肉产量</w:t>
            </w:r>
          </w:p>
        </w:tc>
        <w:tc>
          <w:tcPr>
            <w:tcW w:w="943" w:type="dxa"/>
            <w:vAlign w:val="center"/>
          </w:tcPr>
          <w:p w14:paraId="312B68E6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万吨</w:t>
            </w:r>
          </w:p>
        </w:tc>
        <w:tc>
          <w:tcPr>
            <w:tcW w:w="1403" w:type="dxa"/>
            <w:vAlign w:val="center"/>
          </w:tcPr>
          <w:p w14:paraId="69641712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15.3</w:t>
            </w:r>
          </w:p>
        </w:tc>
        <w:tc>
          <w:tcPr>
            <w:tcW w:w="1403" w:type="dxa"/>
            <w:vAlign w:val="center"/>
          </w:tcPr>
          <w:p w14:paraId="3FD5ED5F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15.1</w:t>
            </w:r>
          </w:p>
        </w:tc>
        <w:tc>
          <w:tcPr>
            <w:tcW w:w="1403" w:type="dxa"/>
            <w:vAlign w:val="center"/>
          </w:tcPr>
          <w:p w14:paraId="0D003B91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18.7</w:t>
            </w:r>
          </w:p>
        </w:tc>
        <w:tc>
          <w:tcPr>
            <w:tcW w:w="1403" w:type="dxa"/>
            <w:vAlign w:val="center"/>
          </w:tcPr>
          <w:p w14:paraId="5CF9EC49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22.9</w:t>
            </w:r>
          </w:p>
        </w:tc>
      </w:tr>
      <w:tr w:rsidR="00D3200F" w14:paraId="42DF90E8" w14:textId="77777777">
        <w:trPr>
          <w:trHeight w:val="510"/>
          <w:jc w:val="center"/>
        </w:trPr>
        <w:tc>
          <w:tcPr>
            <w:tcW w:w="702" w:type="dxa"/>
            <w:vMerge/>
            <w:vAlign w:val="center"/>
          </w:tcPr>
          <w:p w14:paraId="14F18969" w14:textId="77777777" w:rsidR="00D3200F" w:rsidRDefault="00D3200F">
            <w:pPr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11314E66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禽蛋产量</w:t>
            </w:r>
          </w:p>
        </w:tc>
        <w:tc>
          <w:tcPr>
            <w:tcW w:w="943" w:type="dxa"/>
            <w:vAlign w:val="center"/>
          </w:tcPr>
          <w:p w14:paraId="2B995CF2" w14:textId="77777777" w:rsidR="00D3200F" w:rsidRDefault="007474DD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万吨</w:t>
            </w:r>
          </w:p>
        </w:tc>
        <w:tc>
          <w:tcPr>
            <w:tcW w:w="1403" w:type="dxa"/>
            <w:vAlign w:val="center"/>
          </w:tcPr>
          <w:p w14:paraId="358F8B1A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101.9</w:t>
            </w:r>
          </w:p>
        </w:tc>
        <w:tc>
          <w:tcPr>
            <w:tcW w:w="1403" w:type="dxa"/>
            <w:vAlign w:val="center"/>
          </w:tcPr>
          <w:p w14:paraId="5ED84075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102.8</w:t>
            </w:r>
          </w:p>
        </w:tc>
        <w:tc>
          <w:tcPr>
            <w:tcW w:w="1403" w:type="dxa"/>
            <w:vAlign w:val="center"/>
          </w:tcPr>
          <w:p w14:paraId="292DA471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111.4</w:t>
            </w:r>
          </w:p>
        </w:tc>
        <w:tc>
          <w:tcPr>
            <w:tcW w:w="1403" w:type="dxa"/>
            <w:vAlign w:val="center"/>
          </w:tcPr>
          <w:p w14:paraId="570A5805" w14:textId="77777777" w:rsidR="00D3200F" w:rsidRDefault="007474DD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108.8</w:t>
            </w:r>
          </w:p>
        </w:tc>
      </w:tr>
    </w:tbl>
    <w:p w14:paraId="15C6ED00" w14:textId="77777777" w:rsidR="00D3200F" w:rsidRDefault="007474DD">
      <w:pPr>
        <w:spacing w:line="600" w:lineRule="exact"/>
        <w:jc w:val="left"/>
        <w:textAlignment w:val="center"/>
        <w:rPr>
          <w:rFonts w:eastAsia="仿宋"/>
          <w:color w:val="000000"/>
          <w:sz w:val="28"/>
          <w:szCs w:val="28"/>
          <w:shd w:val="clear" w:color="auto" w:fill="FFFFFF"/>
        </w:rPr>
      </w:pPr>
      <w:r>
        <w:rPr>
          <w:rFonts w:eastAsia="仿宋"/>
          <w:color w:val="000000"/>
          <w:kern w:val="0"/>
          <w:sz w:val="28"/>
          <w:szCs w:val="28"/>
        </w:rPr>
        <w:t>注：</w:t>
      </w:r>
      <w:r>
        <w:rPr>
          <w:rFonts w:eastAsia="仿宋"/>
          <w:color w:val="000000"/>
          <w:kern w:val="0"/>
          <w:sz w:val="28"/>
          <w:szCs w:val="28"/>
        </w:rPr>
        <w:t>2016</w:t>
      </w:r>
      <w:r>
        <w:rPr>
          <w:rFonts w:eastAsia="仿宋"/>
          <w:color w:val="000000"/>
          <w:kern w:val="0"/>
          <w:sz w:val="28"/>
          <w:szCs w:val="28"/>
        </w:rPr>
        <w:t>年、</w:t>
      </w:r>
      <w:r>
        <w:rPr>
          <w:rFonts w:eastAsia="仿宋"/>
          <w:color w:val="000000"/>
          <w:kern w:val="0"/>
          <w:sz w:val="28"/>
          <w:szCs w:val="28"/>
        </w:rPr>
        <w:t>2017</w:t>
      </w:r>
      <w:r>
        <w:rPr>
          <w:rFonts w:eastAsia="仿宋"/>
          <w:color w:val="000000"/>
          <w:kern w:val="0"/>
          <w:sz w:val="28"/>
          <w:szCs w:val="28"/>
        </w:rPr>
        <w:t>年数据为第三次全国农业普查核定与修订数据。</w:t>
      </w:r>
    </w:p>
    <w:p w14:paraId="0B7ECEE1" w14:textId="632783B0" w:rsidR="00D3200F" w:rsidRDefault="007474DD">
      <w:pPr>
        <w:spacing w:line="600" w:lineRule="exact"/>
        <w:jc w:val="left"/>
        <w:textAlignment w:val="center"/>
        <w:outlineLvl w:val="0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黑体"/>
          <w:color w:val="000000"/>
          <w:kern w:val="0"/>
          <w:sz w:val="32"/>
          <w:szCs w:val="32"/>
        </w:rPr>
        <w:br w:type="page"/>
      </w:r>
      <w:bookmarkStart w:id="17" w:name="_Toc9188"/>
      <w:bookmarkStart w:id="18" w:name="_Toc35624222"/>
      <w:bookmarkStart w:id="19" w:name="_Toc35624051"/>
      <w:bookmarkStart w:id="20" w:name="_Toc15554"/>
      <w:r>
        <w:rPr>
          <w:rFonts w:eastAsia="黑体"/>
          <w:color w:val="000000"/>
          <w:sz w:val="32"/>
          <w:szCs w:val="32"/>
          <w:shd w:val="clear" w:color="auto" w:fill="FFFFFF"/>
        </w:rPr>
        <w:lastRenderedPageBreak/>
        <w:t>附</w:t>
      </w:r>
      <w:r w:rsidR="00E50E4E">
        <w:rPr>
          <w:rFonts w:eastAsia="黑体" w:hint="eastAsia"/>
          <w:color w:val="000000"/>
          <w:sz w:val="32"/>
          <w:szCs w:val="32"/>
          <w:shd w:val="clear" w:color="auto" w:fill="FFFFFF"/>
        </w:rPr>
        <w:t>表</w:t>
      </w:r>
      <w:r>
        <w:rPr>
          <w:rFonts w:eastAsia="黑体"/>
          <w:color w:val="000000"/>
          <w:sz w:val="32"/>
          <w:szCs w:val="32"/>
          <w:shd w:val="clear" w:color="auto" w:fill="FFFFFF"/>
        </w:rPr>
        <w:t>4</w:t>
      </w:r>
      <w:bookmarkEnd w:id="17"/>
      <w:bookmarkEnd w:id="18"/>
      <w:bookmarkEnd w:id="19"/>
      <w:bookmarkEnd w:id="20"/>
    </w:p>
    <w:p w14:paraId="1AD331DB" w14:textId="77777777" w:rsidR="00D3200F" w:rsidRDefault="00D3200F">
      <w:pPr>
        <w:spacing w:afterLines="100" w:after="312" w:line="600" w:lineRule="exact"/>
        <w:jc w:val="center"/>
        <w:textAlignment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p w14:paraId="332C672A" w14:textId="77777777" w:rsidR="00D3200F" w:rsidRDefault="007474DD">
      <w:pPr>
        <w:spacing w:afterLines="100" w:after="312" w:line="600" w:lineRule="exact"/>
        <w:jc w:val="center"/>
        <w:textAlignment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全省主要经济作物生产情况统计表</w:t>
      </w:r>
    </w:p>
    <w:tbl>
      <w:tblPr>
        <w:tblW w:w="9848" w:type="dxa"/>
        <w:jc w:val="center"/>
        <w:tblLayout w:type="fixed"/>
        <w:tblLook w:val="04A0" w:firstRow="1" w:lastRow="0" w:firstColumn="1" w:lastColumn="0" w:noHBand="0" w:noVBand="1"/>
      </w:tblPr>
      <w:tblGrid>
        <w:gridCol w:w="1932"/>
        <w:gridCol w:w="989"/>
        <w:gridCol w:w="989"/>
        <w:gridCol w:w="989"/>
        <w:gridCol w:w="990"/>
        <w:gridCol w:w="989"/>
        <w:gridCol w:w="989"/>
        <w:gridCol w:w="989"/>
        <w:gridCol w:w="992"/>
      </w:tblGrid>
      <w:tr w:rsidR="00D3200F" w14:paraId="0D5706AF" w14:textId="77777777">
        <w:trPr>
          <w:trHeight w:val="622"/>
          <w:jc w:val="center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E9079" w14:textId="77777777" w:rsidR="00D3200F" w:rsidRDefault="007474DD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 xml:space="preserve">      年份</w:t>
            </w:r>
          </w:p>
          <w:p w14:paraId="1779401C" w14:textId="77777777" w:rsidR="00D3200F" w:rsidRDefault="00D3200F">
            <w:pPr>
              <w:spacing w:line="5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  <w:p w14:paraId="219D36F5" w14:textId="77777777" w:rsidR="00D3200F" w:rsidRDefault="007474DD"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52251B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面积（万亩）</w:t>
            </w:r>
          </w:p>
        </w:tc>
        <w:tc>
          <w:tcPr>
            <w:tcW w:w="395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6636F5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产量（万吨）</w:t>
            </w:r>
          </w:p>
        </w:tc>
      </w:tr>
      <w:tr w:rsidR="00D3200F" w14:paraId="3B9A2E24" w14:textId="77777777">
        <w:trPr>
          <w:trHeight w:val="1076"/>
          <w:jc w:val="center"/>
        </w:trPr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2B75" w14:textId="77777777" w:rsidR="00D3200F" w:rsidRDefault="00D3200F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1712" w14:textId="77777777" w:rsidR="00D3200F" w:rsidRDefault="007474DD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2017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F924" w14:textId="77777777" w:rsidR="00D3200F" w:rsidRDefault="007474DD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2018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8743" w14:textId="77777777" w:rsidR="00D3200F" w:rsidRDefault="007474DD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2019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2CDD1F" w14:textId="77777777" w:rsidR="00D3200F" w:rsidRDefault="007474DD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2BC88E" w14:textId="77777777" w:rsidR="00D3200F" w:rsidRDefault="007474DD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2017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99E58" w14:textId="77777777" w:rsidR="00D3200F" w:rsidRDefault="007474DD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2018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C56A2" w14:textId="77777777" w:rsidR="00D3200F" w:rsidRDefault="007474DD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45554" w14:textId="77777777" w:rsidR="00D3200F" w:rsidRDefault="007474DD">
            <w:pPr>
              <w:spacing w:line="5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2020</w:t>
            </w:r>
          </w:p>
        </w:tc>
      </w:tr>
      <w:tr w:rsidR="00D3200F" w14:paraId="2CEAA147" w14:textId="77777777">
        <w:trPr>
          <w:trHeight w:val="851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8DE84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一、园林水果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33B7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539.3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AB14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545.0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EF91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562.4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134439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571.6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D218A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797.5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C7503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697.6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1D1AD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808.2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5AEAA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858</w:t>
            </w:r>
          </w:p>
        </w:tc>
      </w:tr>
      <w:tr w:rsidR="00D3200F" w14:paraId="503E8DA0" w14:textId="77777777">
        <w:trPr>
          <w:trHeight w:val="851"/>
          <w:jc w:val="center"/>
        </w:trPr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9DB63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其中：苹果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4075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228.1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73AA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221.3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0C36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218.9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C24A15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216.4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A0F8FE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445.0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D21BB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376.5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3EDB6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421.9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30C6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436.6</w:t>
            </w:r>
          </w:p>
        </w:tc>
      </w:tr>
      <w:tr w:rsidR="00D3200F" w14:paraId="7A340320" w14:textId="77777777">
        <w:trPr>
          <w:trHeight w:val="851"/>
          <w:jc w:val="center"/>
        </w:trPr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CC14C3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梨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23F4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59.5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1A7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58.9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0984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66.3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D9C3B9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70.1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3687F2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86.7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A0C95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63.7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1766A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86.1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88286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97.7</w:t>
            </w:r>
          </w:p>
        </w:tc>
      </w:tr>
      <w:tr w:rsidR="00D3200F" w14:paraId="6EF519E9" w14:textId="77777777">
        <w:trPr>
          <w:trHeight w:val="851"/>
          <w:jc w:val="center"/>
        </w:trPr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68E886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红枣（鲜枣）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6EF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78E4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830B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C50A07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124.8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1E5788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72.5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0BD99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6569B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56D75" w14:textId="77777777" w:rsidR="00D3200F" w:rsidRDefault="00D3200F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3200F" w14:paraId="440176B6" w14:textId="77777777">
        <w:trPr>
          <w:trHeight w:val="851"/>
          <w:jc w:val="center"/>
        </w:trPr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FFBF3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二、核  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804E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320.9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00CF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329.5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E23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50EE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331.6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C86D22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F8F5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9C15D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BC355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19.5</w:t>
            </w:r>
          </w:p>
        </w:tc>
      </w:tr>
      <w:tr w:rsidR="00D3200F" w14:paraId="29B0AC0B" w14:textId="77777777">
        <w:trPr>
          <w:trHeight w:val="851"/>
          <w:jc w:val="center"/>
        </w:trPr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3EE00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三、蔬菜及食用菌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2D38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254.8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B886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265.4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DE33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270.6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41052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283.5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6E51C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806.7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30445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821.9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07BCE2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827.8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60093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861.2</w:t>
            </w:r>
          </w:p>
        </w:tc>
      </w:tr>
      <w:tr w:rsidR="00D3200F" w14:paraId="7D7459E6" w14:textId="77777777">
        <w:trPr>
          <w:trHeight w:val="851"/>
          <w:jc w:val="center"/>
        </w:trPr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C4F503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其中：设施蔬菜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7E3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51.7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A1EC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55.0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B434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55.5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52DDB8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58.1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0C9D8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221.8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1C0975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232.9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3AADD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EC691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254.6</w:t>
            </w:r>
          </w:p>
        </w:tc>
      </w:tr>
      <w:tr w:rsidR="00D3200F" w14:paraId="2CCAA1BC" w14:textId="77777777">
        <w:trPr>
          <w:trHeight w:val="851"/>
          <w:jc w:val="center"/>
        </w:trPr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A9D9B8" w14:textId="77777777" w:rsidR="00D3200F" w:rsidRDefault="007474D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四、中药材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5550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101.3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C671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112.0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9181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91.56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76BB08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116.2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F21272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A9906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D4D87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3FF6D" w14:textId="77777777" w:rsidR="00D3200F" w:rsidRDefault="007474DD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45.5</w:t>
            </w:r>
          </w:p>
        </w:tc>
      </w:tr>
    </w:tbl>
    <w:p w14:paraId="74AB786B" w14:textId="77777777" w:rsidR="00D3200F" w:rsidRDefault="007474DD">
      <w:pPr>
        <w:spacing w:line="600" w:lineRule="exact"/>
        <w:jc w:val="left"/>
        <w:textAlignment w:val="center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注：</w:t>
      </w:r>
      <w:r>
        <w:rPr>
          <w:rFonts w:eastAsia="仿宋"/>
          <w:color w:val="000000"/>
          <w:kern w:val="0"/>
          <w:sz w:val="28"/>
          <w:szCs w:val="28"/>
        </w:rPr>
        <w:t>2017</w:t>
      </w:r>
      <w:r>
        <w:rPr>
          <w:rFonts w:eastAsia="仿宋"/>
          <w:color w:val="000000"/>
          <w:kern w:val="0"/>
          <w:sz w:val="28"/>
          <w:szCs w:val="28"/>
        </w:rPr>
        <w:t>年数据为第三次全国农业普查核定与修订数据。</w:t>
      </w:r>
    </w:p>
    <w:p w14:paraId="7D173410" w14:textId="77777777" w:rsidR="00D3200F" w:rsidRDefault="00D3200F">
      <w:pPr>
        <w:spacing w:line="600" w:lineRule="exact"/>
        <w:jc w:val="left"/>
        <w:textAlignment w:val="center"/>
        <w:rPr>
          <w:color w:val="000000"/>
          <w:kern w:val="0"/>
          <w:sz w:val="32"/>
          <w:szCs w:val="32"/>
        </w:rPr>
      </w:pPr>
    </w:p>
    <w:p w14:paraId="7E35363B" w14:textId="77777777" w:rsidR="00D3200F" w:rsidRDefault="00D3200F">
      <w:pPr>
        <w:spacing w:line="600" w:lineRule="exact"/>
        <w:jc w:val="left"/>
        <w:textAlignment w:val="center"/>
        <w:rPr>
          <w:color w:val="000000"/>
          <w:kern w:val="0"/>
          <w:sz w:val="32"/>
          <w:szCs w:val="32"/>
        </w:rPr>
      </w:pPr>
    </w:p>
    <w:p w14:paraId="5A6E6F57" w14:textId="77777777" w:rsidR="00D3200F" w:rsidRDefault="007474DD">
      <w:pPr>
        <w:spacing w:afterLines="100" w:after="312" w:line="600" w:lineRule="exact"/>
        <w:jc w:val="center"/>
        <w:textAlignment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color w:val="000000"/>
          <w:kern w:val="0"/>
          <w:sz w:val="32"/>
          <w:szCs w:val="32"/>
        </w:rPr>
        <w:br w:type="page"/>
      </w:r>
    </w:p>
    <w:p w14:paraId="59B24AD3" w14:textId="77777777" w:rsidR="00D3200F" w:rsidRDefault="00D3200F">
      <w:pPr>
        <w:spacing w:afterLines="100" w:after="312" w:line="600" w:lineRule="exact"/>
        <w:jc w:val="center"/>
        <w:textAlignment w:val="center"/>
        <w:rPr>
          <w:rFonts w:eastAsia="方正小标宋简体"/>
          <w:bCs/>
          <w:color w:val="000000"/>
          <w:kern w:val="0"/>
          <w:sz w:val="44"/>
          <w:szCs w:val="44"/>
        </w:rPr>
        <w:sectPr w:rsidR="00D3200F">
          <w:pgSz w:w="11906" w:h="16838"/>
          <w:pgMar w:top="1440" w:right="1800" w:bottom="1440" w:left="1800" w:header="851" w:footer="794" w:gutter="0"/>
          <w:pgNumType w:fmt="numberInDash"/>
          <w:cols w:space="720"/>
          <w:docGrid w:type="lines" w:linePitch="312"/>
        </w:sectPr>
      </w:pPr>
    </w:p>
    <w:p w14:paraId="27ED61E9" w14:textId="19DB3DCB" w:rsidR="00D3200F" w:rsidRDefault="007474DD">
      <w:pPr>
        <w:spacing w:line="600" w:lineRule="exact"/>
        <w:jc w:val="left"/>
        <w:textAlignment w:val="center"/>
        <w:outlineLvl w:val="0"/>
        <w:rPr>
          <w:rFonts w:eastAsia="黑体"/>
          <w:color w:val="000000"/>
          <w:kern w:val="0"/>
          <w:sz w:val="32"/>
          <w:szCs w:val="32"/>
        </w:rPr>
      </w:pPr>
      <w:bookmarkStart w:id="21" w:name="_Toc35624224"/>
      <w:bookmarkStart w:id="22" w:name="_Toc35624053"/>
      <w:bookmarkStart w:id="23" w:name="_Toc26450"/>
      <w:r>
        <w:rPr>
          <w:rFonts w:eastAsia="黑体"/>
          <w:color w:val="000000"/>
          <w:kern w:val="0"/>
          <w:sz w:val="32"/>
          <w:szCs w:val="32"/>
        </w:rPr>
        <w:lastRenderedPageBreak/>
        <w:t>附</w:t>
      </w:r>
      <w:bookmarkEnd w:id="21"/>
      <w:bookmarkEnd w:id="22"/>
      <w:bookmarkEnd w:id="23"/>
      <w:r w:rsidR="00E50E4E">
        <w:rPr>
          <w:rFonts w:eastAsia="黑体" w:hint="eastAsia"/>
          <w:color w:val="000000"/>
          <w:sz w:val="32"/>
          <w:szCs w:val="32"/>
          <w:shd w:val="clear" w:color="auto" w:fill="FFFFFF"/>
        </w:rPr>
        <w:t>表</w:t>
      </w:r>
      <w:r>
        <w:rPr>
          <w:rFonts w:eastAsia="黑体" w:hint="eastAsia"/>
          <w:color w:val="000000"/>
          <w:kern w:val="0"/>
          <w:sz w:val="32"/>
          <w:szCs w:val="32"/>
        </w:rPr>
        <w:t>5</w:t>
      </w:r>
    </w:p>
    <w:p w14:paraId="58D1F8A4" w14:textId="77777777" w:rsidR="00D3200F" w:rsidRDefault="00D3200F">
      <w:pPr>
        <w:spacing w:afterLines="100" w:after="312" w:line="600" w:lineRule="exact"/>
        <w:jc w:val="center"/>
        <w:textAlignment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p w14:paraId="0A3C92FC" w14:textId="77777777" w:rsidR="00D3200F" w:rsidRDefault="007474DD">
      <w:pPr>
        <w:spacing w:afterLines="100" w:after="312" w:line="600" w:lineRule="exact"/>
        <w:jc w:val="center"/>
        <w:textAlignment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全省农产品加工销售收入统计表</w:t>
      </w:r>
    </w:p>
    <w:tbl>
      <w:tblPr>
        <w:tblW w:w="8360" w:type="dxa"/>
        <w:jc w:val="center"/>
        <w:tblLayout w:type="fixed"/>
        <w:tblLook w:val="04A0" w:firstRow="1" w:lastRow="0" w:firstColumn="1" w:lastColumn="0" w:noHBand="0" w:noVBand="1"/>
      </w:tblPr>
      <w:tblGrid>
        <w:gridCol w:w="2786"/>
        <w:gridCol w:w="2786"/>
        <w:gridCol w:w="2788"/>
      </w:tblGrid>
      <w:tr w:rsidR="00D3200F" w14:paraId="70038DD7" w14:textId="77777777">
        <w:trPr>
          <w:trHeight w:val="757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7422" w14:textId="77777777" w:rsidR="00D3200F" w:rsidRDefault="007474DD">
            <w:pPr>
              <w:spacing w:line="600" w:lineRule="exact"/>
              <w:jc w:val="center"/>
              <w:rPr>
                <w:rFonts w:eastAsia="楷体"/>
                <w:color w:val="000000"/>
                <w:kern w:val="0"/>
                <w:sz w:val="32"/>
                <w:szCs w:val="32"/>
              </w:rPr>
            </w:pPr>
            <w:r>
              <w:rPr>
                <w:rFonts w:eastAsia="楷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eastAsia="楷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楷体"/>
                <w:color w:val="000000"/>
                <w:kern w:val="0"/>
                <w:sz w:val="32"/>
                <w:szCs w:val="32"/>
              </w:rPr>
              <w:t>份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72B19" w14:textId="77777777" w:rsidR="00D3200F" w:rsidRDefault="007474DD">
            <w:pPr>
              <w:spacing w:line="600" w:lineRule="exact"/>
              <w:jc w:val="center"/>
              <w:rPr>
                <w:rFonts w:eastAsia="楷体"/>
                <w:color w:val="000000"/>
                <w:kern w:val="0"/>
                <w:sz w:val="32"/>
                <w:szCs w:val="32"/>
              </w:rPr>
            </w:pPr>
            <w:r>
              <w:rPr>
                <w:rFonts w:eastAsia="楷体"/>
                <w:color w:val="000000"/>
                <w:kern w:val="0"/>
                <w:sz w:val="32"/>
                <w:szCs w:val="32"/>
              </w:rPr>
              <w:t>销售收入（亿元）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2365" w14:textId="77777777" w:rsidR="00D3200F" w:rsidRDefault="007474DD">
            <w:pPr>
              <w:spacing w:line="600" w:lineRule="exact"/>
              <w:jc w:val="center"/>
              <w:rPr>
                <w:rFonts w:eastAsia="楷体"/>
                <w:color w:val="000000"/>
                <w:kern w:val="0"/>
                <w:sz w:val="32"/>
                <w:szCs w:val="32"/>
              </w:rPr>
            </w:pPr>
            <w:r>
              <w:rPr>
                <w:rFonts w:eastAsia="楷体"/>
                <w:color w:val="000000"/>
                <w:kern w:val="0"/>
                <w:sz w:val="32"/>
                <w:szCs w:val="32"/>
              </w:rPr>
              <w:t>同比增长（</w:t>
            </w:r>
            <w:r>
              <w:rPr>
                <w:rFonts w:eastAsia="楷体"/>
                <w:color w:val="000000"/>
                <w:kern w:val="0"/>
                <w:sz w:val="32"/>
                <w:szCs w:val="32"/>
              </w:rPr>
              <w:t>%</w:t>
            </w:r>
            <w:r>
              <w:rPr>
                <w:rFonts w:eastAsia="楷体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:rsidR="00D3200F" w14:paraId="6DD4D82A" w14:textId="77777777">
        <w:trPr>
          <w:trHeight w:val="757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5B21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2011</w:t>
            </w: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DBB9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629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B4723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 xml:space="preserve">　</w:t>
            </w: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—</w:t>
            </w:r>
          </w:p>
        </w:tc>
      </w:tr>
      <w:tr w:rsidR="00D3200F" w14:paraId="687D2B52" w14:textId="77777777">
        <w:trPr>
          <w:trHeight w:val="757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5A3EB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2012</w:t>
            </w: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2E22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816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CBE4C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29.7</w:t>
            </w:r>
          </w:p>
        </w:tc>
      </w:tr>
      <w:tr w:rsidR="00D3200F" w14:paraId="6E4CBFC4" w14:textId="77777777">
        <w:trPr>
          <w:trHeight w:val="757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CE18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2013</w:t>
            </w: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3860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1056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D838F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29.4</w:t>
            </w:r>
          </w:p>
        </w:tc>
      </w:tr>
      <w:tr w:rsidR="00D3200F" w14:paraId="10DD2CDA" w14:textId="77777777">
        <w:trPr>
          <w:trHeight w:val="757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5B299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2014</w:t>
            </w: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15CBF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1252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B199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18.6</w:t>
            </w:r>
          </w:p>
        </w:tc>
      </w:tr>
      <w:tr w:rsidR="00D3200F" w14:paraId="2C5BB12A" w14:textId="77777777">
        <w:trPr>
          <w:trHeight w:val="757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E5AC0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2015</w:t>
            </w: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2A08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1423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23CF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13.7</w:t>
            </w:r>
          </w:p>
        </w:tc>
      </w:tr>
      <w:tr w:rsidR="00D3200F" w14:paraId="4974AEA4" w14:textId="77777777">
        <w:trPr>
          <w:trHeight w:val="757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86090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2016</w:t>
            </w: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5904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1520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CCD16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6.4</w:t>
            </w:r>
          </w:p>
        </w:tc>
      </w:tr>
      <w:tr w:rsidR="00D3200F" w14:paraId="3EBBD0DB" w14:textId="77777777">
        <w:trPr>
          <w:trHeight w:val="766"/>
          <w:jc w:val="center"/>
        </w:trPr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CA7EA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2017</w:t>
            </w: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89C9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1627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AC53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7.0</w:t>
            </w:r>
          </w:p>
        </w:tc>
      </w:tr>
      <w:tr w:rsidR="00D3200F" w14:paraId="34242192" w14:textId="77777777">
        <w:trPr>
          <w:trHeight w:val="766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84031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2018</w:t>
            </w: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38173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1802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9F6F7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10.8</w:t>
            </w:r>
          </w:p>
        </w:tc>
      </w:tr>
      <w:tr w:rsidR="00D3200F" w14:paraId="351CC1DA" w14:textId="77777777">
        <w:trPr>
          <w:trHeight w:val="766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8AE96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2019</w:t>
            </w: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E9472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1935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BF18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7.4</w:t>
            </w:r>
          </w:p>
        </w:tc>
      </w:tr>
      <w:tr w:rsidR="00D3200F" w14:paraId="28EDEF66" w14:textId="77777777">
        <w:trPr>
          <w:trHeight w:val="766"/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A2A3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eastAsia="仿宋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D03E9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2186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BBA11" w14:textId="77777777" w:rsidR="00D3200F" w:rsidRDefault="007474DD">
            <w:pPr>
              <w:spacing w:line="600" w:lineRule="exact"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</w:tr>
    </w:tbl>
    <w:p w14:paraId="4B05F1FF" w14:textId="77777777" w:rsidR="00D3200F" w:rsidRDefault="00D3200F"/>
    <w:sectPr w:rsidR="00D32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A88E" w14:textId="77777777" w:rsidR="009810BF" w:rsidRDefault="009810BF" w:rsidP="00430E38">
      <w:r>
        <w:separator/>
      </w:r>
    </w:p>
  </w:endnote>
  <w:endnote w:type="continuationSeparator" w:id="0">
    <w:p w14:paraId="7780F89C" w14:textId="77777777" w:rsidR="009810BF" w:rsidRDefault="009810BF" w:rsidP="0043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9F66" w14:textId="77777777" w:rsidR="009810BF" w:rsidRDefault="009810BF" w:rsidP="00430E38">
      <w:r>
        <w:separator/>
      </w:r>
    </w:p>
  </w:footnote>
  <w:footnote w:type="continuationSeparator" w:id="0">
    <w:p w14:paraId="62932208" w14:textId="77777777" w:rsidR="009810BF" w:rsidRDefault="009810BF" w:rsidP="00430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C7663F"/>
    <w:rsid w:val="00303781"/>
    <w:rsid w:val="00430E38"/>
    <w:rsid w:val="004530FD"/>
    <w:rsid w:val="004C5B22"/>
    <w:rsid w:val="006A6CC0"/>
    <w:rsid w:val="007474DD"/>
    <w:rsid w:val="007C07DC"/>
    <w:rsid w:val="009810BF"/>
    <w:rsid w:val="00AF7FC2"/>
    <w:rsid w:val="00B24CD6"/>
    <w:rsid w:val="00C62F5E"/>
    <w:rsid w:val="00CB5E71"/>
    <w:rsid w:val="00D3200F"/>
    <w:rsid w:val="00D37172"/>
    <w:rsid w:val="00DF3125"/>
    <w:rsid w:val="00E50E4E"/>
    <w:rsid w:val="00E90A98"/>
    <w:rsid w:val="02770768"/>
    <w:rsid w:val="05D03EE6"/>
    <w:rsid w:val="0B2634F9"/>
    <w:rsid w:val="0C0D2B73"/>
    <w:rsid w:val="0D124E36"/>
    <w:rsid w:val="0D45680C"/>
    <w:rsid w:val="16C7663F"/>
    <w:rsid w:val="18222DB8"/>
    <w:rsid w:val="1886143F"/>
    <w:rsid w:val="19771BFE"/>
    <w:rsid w:val="1CE25991"/>
    <w:rsid w:val="31AB4A8A"/>
    <w:rsid w:val="3572083E"/>
    <w:rsid w:val="39DC79AE"/>
    <w:rsid w:val="4814175E"/>
    <w:rsid w:val="48CF45E4"/>
    <w:rsid w:val="5A9F4803"/>
    <w:rsid w:val="64CE4195"/>
    <w:rsid w:val="75DE1CC4"/>
    <w:rsid w:val="76C963EB"/>
    <w:rsid w:val="78E14336"/>
    <w:rsid w:val="7B743E51"/>
    <w:rsid w:val="7F9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A6A95BF"/>
  <w15:docId w15:val="{656AD467-6E51-45FE-802C-A7D9BB49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uiPriority="10" w:qFormat="1"/>
    <w:lsdException w:name="Default Paragraph Font" w:semiHidden="1" w:uiPriority="1" w:unhideWhenUsed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jc w:val="center"/>
      <w:outlineLvl w:val="0"/>
    </w:pPr>
    <w:rPr>
      <w:rFonts w:ascii="Calibri" w:eastAsia="方正小标宋简体" w:hAnsi="Calibri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next w:val="a3"/>
    <w:qFormat/>
    <w:pPr>
      <w:ind w:firstLineChars="200" w:firstLine="420"/>
    </w:pPr>
  </w:style>
  <w:style w:type="paragraph" w:styleId="a3">
    <w:name w:val="Normal (Web)"/>
    <w:basedOn w:val="a"/>
    <w:next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table of authorities"/>
    <w:basedOn w:val="a"/>
    <w:next w:val="a"/>
    <w:qFormat/>
    <w:pPr>
      <w:ind w:leftChars="200" w:left="420"/>
    </w:pPr>
    <w:rPr>
      <w:rFonts w:ascii="Calibri" w:hAnsi="Calibri"/>
      <w:sz w:val="32"/>
      <w:szCs w:val="32"/>
    </w:rPr>
  </w:style>
  <w:style w:type="paragraph" w:styleId="a5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Title"/>
    <w:basedOn w:val="a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Body Text First Indent 2"/>
    <w:basedOn w:val="a5"/>
    <w:uiPriority w:val="99"/>
    <w:semiHidden/>
    <w:unhideWhenUsed/>
    <w:qFormat/>
    <w:pPr>
      <w:ind w:firstLineChars="200" w:firstLine="420"/>
    </w:pPr>
  </w:style>
  <w:style w:type="character" w:customStyle="1" w:styleId="a9">
    <w:name w:val="页眉 字符"/>
    <w:basedOn w:val="a0"/>
    <w:link w:val="a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1365</Words>
  <Characters>7786</Characters>
  <Application>Microsoft Office Word</Application>
  <DocSecurity>0</DocSecurity>
  <Lines>64</Lines>
  <Paragraphs>18</Paragraphs>
  <ScaleCrop>false</ScaleCrop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Psycho. Lii</cp:lastModifiedBy>
  <cp:revision>9</cp:revision>
  <dcterms:created xsi:type="dcterms:W3CDTF">2021-08-25T07:02:00Z</dcterms:created>
  <dcterms:modified xsi:type="dcterms:W3CDTF">2021-09-04T15:04:00Z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